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2D97E" w14:textId="77777777" w:rsidR="001445A5" w:rsidRDefault="001445A5">
      <w:pPr>
        <w:pStyle w:val="Hoofdtekst"/>
      </w:pPr>
      <w:bookmarkStart w:id="0" w:name="_GoBack"/>
      <w:bookmarkEnd w:id="0"/>
    </w:p>
    <w:p w14:paraId="368E7856" w14:textId="77777777" w:rsidR="001445A5" w:rsidRDefault="001445A5">
      <w:pPr>
        <w:pStyle w:val="Hoofdtekst"/>
      </w:pPr>
    </w:p>
    <w:p w14:paraId="12AB529D" w14:textId="77777777" w:rsidR="001445A5" w:rsidRDefault="0046605D">
      <w:pPr>
        <w:pStyle w:val="Titel1"/>
      </w:pPr>
      <w:r>
        <w:rPr>
          <w:noProof/>
        </w:rPr>
        <w:drawing>
          <wp:anchor distT="152400" distB="152400" distL="152400" distR="152400" simplePos="0" relativeHeight="251659264" behindDoc="0" locked="0" layoutInCell="1" allowOverlap="1" wp14:anchorId="39177DE4" wp14:editId="55456786">
            <wp:simplePos x="0" y="0"/>
            <wp:positionH relativeFrom="margin">
              <wp:posOffset>2449435</wp:posOffset>
            </wp:positionH>
            <wp:positionV relativeFrom="line">
              <wp:posOffset>326263</wp:posOffset>
            </wp:positionV>
            <wp:extent cx="1208355" cy="441413"/>
            <wp:effectExtent l="0" t="0" r="0" b="0"/>
            <wp:wrapThrough wrapText="bothSides" distL="152400" distR="152400">
              <wp:wrapPolygon edited="1">
                <wp:start x="0" y="0"/>
                <wp:lineTo x="0" y="21596"/>
                <wp:lineTo x="21602" y="21596"/>
                <wp:lineTo x="21602"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Iseo Consult [Converted].jpg"/>
                    <pic:cNvPicPr/>
                  </pic:nvPicPr>
                  <pic:blipFill>
                    <a:blip r:embed="rId10">
                      <a:extLst/>
                    </a:blip>
                    <a:srcRect/>
                    <a:stretch>
                      <a:fillRect/>
                    </a:stretch>
                  </pic:blipFill>
                  <pic:spPr>
                    <a:xfrm>
                      <a:off x="0" y="0"/>
                      <a:ext cx="1208355" cy="441413"/>
                    </a:xfrm>
                    <a:prstGeom prst="rect">
                      <a:avLst/>
                    </a:prstGeom>
                    <a:ln w="12700" cap="flat">
                      <a:noFill/>
                      <a:miter lim="400000"/>
                    </a:ln>
                    <a:effectLst/>
                  </pic:spPr>
                </pic:pic>
              </a:graphicData>
            </a:graphic>
          </wp:anchor>
        </w:drawing>
      </w:r>
    </w:p>
    <w:p w14:paraId="518CFC91" w14:textId="77777777" w:rsidR="001445A5" w:rsidRDefault="001445A5">
      <w:pPr>
        <w:pStyle w:val="Hoofdtekst"/>
      </w:pPr>
    </w:p>
    <w:p w14:paraId="28C234F9" w14:textId="77777777" w:rsidR="001445A5" w:rsidRDefault="001445A5">
      <w:pPr>
        <w:pStyle w:val="Hoofdtekst"/>
      </w:pPr>
    </w:p>
    <w:p w14:paraId="3D76F652" w14:textId="77777777" w:rsidR="001445A5" w:rsidRDefault="001445A5">
      <w:pPr>
        <w:pStyle w:val="Hoofdtekst"/>
      </w:pPr>
    </w:p>
    <w:p w14:paraId="17D474AB" w14:textId="77777777" w:rsidR="001445A5" w:rsidRDefault="001445A5">
      <w:pPr>
        <w:pStyle w:val="Hoofdtekst"/>
      </w:pPr>
    </w:p>
    <w:p w14:paraId="4C8C8588" w14:textId="77777777" w:rsidR="001445A5" w:rsidRDefault="001445A5">
      <w:pPr>
        <w:pStyle w:val="Hoofdtekst"/>
      </w:pPr>
    </w:p>
    <w:p w14:paraId="45EBA233" w14:textId="77777777" w:rsidR="001445A5" w:rsidRDefault="0046605D">
      <w:pPr>
        <w:pStyle w:val="Hoofdtekst"/>
      </w:pPr>
      <w:r>
        <w:rPr>
          <w:noProof/>
        </w:rPr>
        <w:drawing>
          <wp:anchor distT="152400" distB="152400" distL="152400" distR="152400" simplePos="0" relativeHeight="251660288" behindDoc="0" locked="0" layoutInCell="1" allowOverlap="1" wp14:anchorId="62A15565" wp14:editId="6255FC19">
            <wp:simplePos x="0" y="0"/>
            <wp:positionH relativeFrom="margin">
              <wp:posOffset>625778</wp:posOffset>
            </wp:positionH>
            <wp:positionV relativeFrom="line">
              <wp:posOffset>250279</wp:posOffset>
            </wp:positionV>
            <wp:extent cx="4855800" cy="2731388"/>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Giraffen in truck.jpg"/>
                    <pic:cNvPicPr/>
                  </pic:nvPicPr>
                  <pic:blipFill>
                    <a:blip r:embed="rId11">
                      <a:extLst/>
                    </a:blip>
                    <a:stretch>
                      <a:fillRect/>
                    </a:stretch>
                  </pic:blipFill>
                  <pic:spPr>
                    <a:xfrm>
                      <a:off x="0" y="0"/>
                      <a:ext cx="4855800" cy="2731388"/>
                    </a:xfrm>
                    <a:prstGeom prst="rect">
                      <a:avLst/>
                    </a:prstGeom>
                    <a:ln w="12700" cap="flat">
                      <a:noFill/>
                      <a:miter lim="400000"/>
                    </a:ln>
                    <a:effectLst/>
                  </pic:spPr>
                </pic:pic>
              </a:graphicData>
            </a:graphic>
          </wp:anchor>
        </w:drawing>
      </w:r>
    </w:p>
    <w:p w14:paraId="7BBA58AA" w14:textId="77777777" w:rsidR="001445A5" w:rsidRDefault="001445A5">
      <w:pPr>
        <w:pStyle w:val="Hoofdtekst"/>
      </w:pPr>
    </w:p>
    <w:p w14:paraId="36E85F4E" w14:textId="77777777" w:rsidR="001445A5" w:rsidRDefault="001445A5">
      <w:pPr>
        <w:pStyle w:val="Titel1"/>
      </w:pPr>
    </w:p>
    <w:p w14:paraId="0B9CFC65" w14:textId="77777777" w:rsidR="001445A5" w:rsidRDefault="0046605D">
      <w:pPr>
        <w:pStyle w:val="Titel1"/>
      </w:pPr>
      <w:r>
        <w:br w:type="page"/>
      </w:r>
    </w:p>
    <w:p w14:paraId="208B65FE" w14:textId="77777777" w:rsidR="001445A5" w:rsidRDefault="001445A5">
      <w:pPr>
        <w:pStyle w:val="Hoofdtekst"/>
      </w:pPr>
    </w:p>
    <w:p w14:paraId="1ED476B3" w14:textId="77777777" w:rsidR="001445A5" w:rsidRDefault="001445A5">
      <w:pPr>
        <w:pStyle w:val="Titel1"/>
      </w:pPr>
    </w:p>
    <w:p w14:paraId="57DA780F" w14:textId="77777777" w:rsidR="001445A5" w:rsidRDefault="0046605D">
      <w:pPr>
        <w:pStyle w:val="Titel1"/>
      </w:pPr>
      <w:r>
        <w:fldChar w:fldCharType="begin"/>
      </w:r>
      <w:r>
        <w:instrText xml:space="preserve"> TOC \t "Ondertitel 1, 1,Titel 1, 2"</w:instrText>
      </w:r>
      <w:r>
        <w:fldChar w:fldCharType="separate"/>
      </w:r>
    </w:p>
    <w:p w14:paraId="733CB8C7" w14:textId="77777777" w:rsidR="001445A5" w:rsidRDefault="0046605D">
      <w:pPr>
        <w:tabs>
          <w:tab w:val="right" w:pos="8928"/>
        </w:tabs>
        <w:spacing w:after="120" w:line="240" w:lineRule="auto"/>
        <w:rPr>
          <w:sz w:val="28"/>
          <w:szCs w:val="28"/>
        </w:rPr>
      </w:pPr>
      <w:r>
        <w:rPr>
          <w:rFonts w:eastAsia="Arial Unicode MS" w:hAnsi="Arial Unicode MS" w:cs="Arial Unicode MS"/>
          <w:sz w:val="28"/>
          <w:szCs w:val="28"/>
        </w:rPr>
        <w:t>Opdracht 24: Opslagschade</w:t>
      </w:r>
      <w:r>
        <w:rPr>
          <w:rFonts w:eastAsia="Arial Unicode MS" w:hAnsi="Arial Unicode MS" w:cs="Arial Unicode MS"/>
          <w:sz w:val="28"/>
          <w:szCs w:val="28"/>
        </w:rPr>
        <w:tab/>
      </w:r>
      <w:r>
        <w:rPr>
          <w:sz w:val="28"/>
          <w:szCs w:val="28"/>
        </w:rPr>
        <w:fldChar w:fldCharType="begin"/>
      </w:r>
      <w:r>
        <w:rPr>
          <w:sz w:val="28"/>
          <w:szCs w:val="28"/>
        </w:rPr>
        <w:instrText xml:space="preserve"> PAGEREF _Toc \h </w:instrText>
      </w:r>
      <w:r>
        <w:rPr>
          <w:sz w:val="28"/>
          <w:szCs w:val="28"/>
        </w:rPr>
      </w:r>
      <w:r>
        <w:rPr>
          <w:sz w:val="28"/>
          <w:szCs w:val="28"/>
        </w:rPr>
        <w:fldChar w:fldCharType="separate"/>
      </w:r>
      <w:r>
        <w:rPr>
          <w:rFonts w:eastAsia="Arial Unicode MS" w:hAnsi="Arial Unicode MS" w:cs="Arial Unicode MS"/>
          <w:sz w:val="28"/>
          <w:szCs w:val="28"/>
        </w:rPr>
        <w:t>3</w:t>
      </w:r>
      <w:r>
        <w:rPr>
          <w:sz w:val="28"/>
          <w:szCs w:val="28"/>
        </w:rPr>
        <w:fldChar w:fldCharType="end"/>
      </w:r>
    </w:p>
    <w:p w14:paraId="7B89A89E" w14:textId="77777777" w:rsidR="001445A5" w:rsidRDefault="0046605D">
      <w:pPr>
        <w:tabs>
          <w:tab w:val="right" w:pos="8928"/>
        </w:tabs>
        <w:spacing w:after="120" w:line="240" w:lineRule="auto"/>
        <w:rPr>
          <w:sz w:val="24"/>
          <w:szCs w:val="24"/>
        </w:rPr>
      </w:pPr>
      <w:r>
        <w:rPr>
          <w:rFonts w:eastAsia="Arial Unicode MS" w:hAnsi="Arial Unicode MS" w:cs="Arial Unicode MS"/>
          <w:sz w:val="24"/>
          <w:szCs w:val="24"/>
        </w:rPr>
        <w:t>Kader</w:t>
      </w:r>
      <w:r>
        <w:rPr>
          <w:rFonts w:eastAsia="Arial Unicode MS" w:hAnsi="Arial Unicode MS" w:cs="Arial Unicode MS"/>
          <w:sz w:val="24"/>
          <w:szCs w:val="24"/>
        </w:rPr>
        <w:tab/>
      </w:r>
      <w:r>
        <w:rPr>
          <w:sz w:val="24"/>
          <w:szCs w:val="24"/>
        </w:rPr>
        <w:fldChar w:fldCharType="begin"/>
      </w:r>
      <w:r>
        <w:rPr>
          <w:sz w:val="24"/>
          <w:szCs w:val="24"/>
        </w:rPr>
        <w:instrText xml:space="preserve"> PAGEREF _Toc1 \h </w:instrText>
      </w:r>
      <w:r>
        <w:rPr>
          <w:sz w:val="24"/>
          <w:szCs w:val="24"/>
        </w:rPr>
      </w:r>
      <w:r>
        <w:rPr>
          <w:sz w:val="24"/>
          <w:szCs w:val="24"/>
        </w:rPr>
        <w:fldChar w:fldCharType="separate"/>
      </w:r>
      <w:r>
        <w:rPr>
          <w:rFonts w:eastAsia="Arial Unicode MS" w:hAnsi="Arial Unicode MS" w:cs="Arial Unicode MS"/>
          <w:sz w:val="24"/>
          <w:szCs w:val="24"/>
        </w:rPr>
        <w:t>3</w:t>
      </w:r>
      <w:r>
        <w:rPr>
          <w:sz w:val="24"/>
          <w:szCs w:val="24"/>
        </w:rPr>
        <w:fldChar w:fldCharType="end"/>
      </w:r>
    </w:p>
    <w:p w14:paraId="6B16BF30" w14:textId="77777777" w:rsidR="001445A5" w:rsidRDefault="0046605D">
      <w:pPr>
        <w:tabs>
          <w:tab w:val="right" w:pos="8928"/>
        </w:tabs>
        <w:spacing w:after="120" w:line="240" w:lineRule="auto"/>
        <w:rPr>
          <w:sz w:val="24"/>
          <w:szCs w:val="24"/>
        </w:rPr>
      </w:pPr>
      <w:r>
        <w:rPr>
          <w:rFonts w:eastAsia="Arial Unicode MS" w:hAnsi="Arial Unicode MS" w:cs="Arial Unicode MS"/>
          <w:sz w:val="24"/>
          <w:szCs w:val="24"/>
        </w:rPr>
        <w:t>Inleiding</w:t>
      </w:r>
      <w:r>
        <w:rPr>
          <w:rFonts w:eastAsia="Arial Unicode MS" w:hAnsi="Arial Unicode MS" w:cs="Arial Unicode MS"/>
          <w:sz w:val="24"/>
          <w:szCs w:val="24"/>
        </w:rPr>
        <w:tab/>
      </w:r>
      <w:r>
        <w:rPr>
          <w:sz w:val="24"/>
          <w:szCs w:val="24"/>
        </w:rPr>
        <w:fldChar w:fldCharType="begin"/>
      </w:r>
      <w:r>
        <w:rPr>
          <w:sz w:val="24"/>
          <w:szCs w:val="24"/>
        </w:rPr>
        <w:instrText xml:space="preserve"> PAGEREF _Toc2 \h </w:instrText>
      </w:r>
      <w:r>
        <w:rPr>
          <w:sz w:val="24"/>
          <w:szCs w:val="24"/>
        </w:rPr>
      </w:r>
      <w:r>
        <w:rPr>
          <w:sz w:val="24"/>
          <w:szCs w:val="24"/>
        </w:rPr>
        <w:fldChar w:fldCharType="separate"/>
      </w:r>
      <w:r>
        <w:rPr>
          <w:rFonts w:eastAsia="Arial Unicode MS" w:hAnsi="Arial Unicode MS" w:cs="Arial Unicode MS"/>
          <w:sz w:val="24"/>
          <w:szCs w:val="24"/>
        </w:rPr>
        <w:t>4</w:t>
      </w:r>
      <w:r>
        <w:rPr>
          <w:sz w:val="24"/>
          <w:szCs w:val="24"/>
        </w:rPr>
        <w:fldChar w:fldCharType="end"/>
      </w:r>
    </w:p>
    <w:p w14:paraId="62B19623" w14:textId="77777777" w:rsidR="001445A5" w:rsidRDefault="0046605D">
      <w:pPr>
        <w:tabs>
          <w:tab w:val="right" w:pos="8928"/>
        </w:tabs>
        <w:spacing w:after="120" w:line="240" w:lineRule="auto"/>
        <w:rPr>
          <w:sz w:val="24"/>
          <w:szCs w:val="24"/>
        </w:rPr>
      </w:pPr>
      <w:r>
        <w:rPr>
          <w:rFonts w:eastAsia="Arial Unicode MS" w:hAnsi="Arial Unicode MS" w:cs="Arial Unicode MS"/>
          <w:sz w:val="24"/>
          <w:szCs w:val="24"/>
        </w:rPr>
        <w:t>Opdracht</w:t>
      </w:r>
      <w:r>
        <w:rPr>
          <w:rFonts w:eastAsia="Arial Unicode MS" w:hAnsi="Arial Unicode MS" w:cs="Arial Unicode MS"/>
          <w:sz w:val="24"/>
          <w:szCs w:val="24"/>
        </w:rPr>
        <w:tab/>
      </w:r>
      <w:r>
        <w:rPr>
          <w:sz w:val="24"/>
          <w:szCs w:val="24"/>
        </w:rPr>
        <w:fldChar w:fldCharType="begin"/>
      </w:r>
      <w:r>
        <w:rPr>
          <w:sz w:val="24"/>
          <w:szCs w:val="24"/>
        </w:rPr>
        <w:instrText xml:space="preserve"> PAGEREF _Toc3 \h </w:instrText>
      </w:r>
      <w:r>
        <w:rPr>
          <w:sz w:val="24"/>
          <w:szCs w:val="24"/>
        </w:rPr>
      </w:r>
      <w:r>
        <w:rPr>
          <w:sz w:val="24"/>
          <w:szCs w:val="24"/>
        </w:rPr>
        <w:fldChar w:fldCharType="separate"/>
      </w:r>
      <w:r>
        <w:rPr>
          <w:rFonts w:eastAsia="Arial Unicode MS" w:hAnsi="Arial Unicode MS" w:cs="Arial Unicode MS"/>
          <w:sz w:val="24"/>
          <w:szCs w:val="24"/>
        </w:rPr>
        <w:t>5</w:t>
      </w:r>
      <w:r>
        <w:rPr>
          <w:sz w:val="24"/>
          <w:szCs w:val="24"/>
        </w:rPr>
        <w:fldChar w:fldCharType="end"/>
      </w:r>
    </w:p>
    <w:p w14:paraId="51D9A6BD" w14:textId="77777777" w:rsidR="001445A5" w:rsidRDefault="0046605D">
      <w:pPr>
        <w:tabs>
          <w:tab w:val="right" w:pos="8928"/>
        </w:tabs>
        <w:spacing w:after="120" w:line="240" w:lineRule="auto"/>
        <w:rPr>
          <w:sz w:val="24"/>
          <w:szCs w:val="24"/>
        </w:rPr>
      </w:pPr>
      <w:r>
        <w:rPr>
          <w:rFonts w:eastAsia="Arial Unicode MS" w:hAnsi="Arial Unicode MS" w:cs="Arial Unicode MS"/>
          <w:sz w:val="24"/>
          <w:szCs w:val="24"/>
        </w:rPr>
        <w:t>Achtergrondinformatie</w:t>
      </w:r>
      <w:r>
        <w:rPr>
          <w:rFonts w:eastAsia="Arial Unicode MS" w:hAnsi="Arial Unicode MS" w:cs="Arial Unicode MS"/>
          <w:sz w:val="24"/>
          <w:szCs w:val="24"/>
        </w:rPr>
        <w:tab/>
      </w:r>
      <w:r>
        <w:rPr>
          <w:sz w:val="24"/>
          <w:szCs w:val="24"/>
        </w:rPr>
        <w:fldChar w:fldCharType="begin"/>
      </w:r>
      <w:r>
        <w:rPr>
          <w:sz w:val="24"/>
          <w:szCs w:val="24"/>
        </w:rPr>
        <w:instrText xml:space="preserve"> PAGEREF _Toc4 \h </w:instrText>
      </w:r>
      <w:r>
        <w:rPr>
          <w:sz w:val="24"/>
          <w:szCs w:val="24"/>
        </w:rPr>
      </w:r>
      <w:r>
        <w:rPr>
          <w:sz w:val="24"/>
          <w:szCs w:val="24"/>
        </w:rPr>
        <w:fldChar w:fldCharType="separate"/>
      </w:r>
      <w:r>
        <w:rPr>
          <w:rFonts w:eastAsia="Arial Unicode MS" w:hAnsi="Arial Unicode MS" w:cs="Arial Unicode MS"/>
          <w:sz w:val="24"/>
          <w:szCs w:val="24"/>
        </w:rPr>
        <w:t>6</w:t>
      </w:r>
      <w:r>
        <w:rPr>
          <w:sz w:val="24"/>
          <w:szCs w:val="24"/>
        </w:rPr>
        <w:fldChar w:fldCharType="end"/>
      </w:r>
    </w:p>
    <w:p w14:paraId="25DE7B53" w14:textId="77777777" w:rsidR="001445A5" w:rsidRDefault="0046605D">
      <w:pPr>
        <w:tabs>
          <w:tab w:val="right" w:pos="8928"/>
        </w:tabs>
        <w:spacing w:after="120" w:line="240" w:lineRule="auto"/>
        <w:rPr>
          <w:sz w:val="24"/>
          <w:szCs w:val="24"/>
        </w:rPr>
      </w:pPr>
      <w:r>
        <w:rPr>
          <w:rFonts w:eastAsia="Arial Unicode MS" w:hAnsi="Arial Unicode MS" w:cs="Arial Unicode MS"/>
          <w:sz w:val="24"/>
          <w:szCs w:val="24"/>
        </w:rPr>
        <w:t>Handige websites bij deze opdracht:</w:t>
      </w:r>
      <w:r>
        <w:rPr>
          <w:rFonts w:eastAsia="Arial Unicode MS" w:hAnsi="Arial Unicode MS" w:cs="Arial Unicode MS"/>
          <w:sz w:val="24"/>
          <w:szCs w:val="24"/>
        </w:rPr>
        <w:tab/>
      </w:r>
      <w:r>
        <w:rPr>
          <w:sz w:val="24"/>
          <w:szCs w:val="24"/>
        </w:rPr>
        <w:fldChar w:fldCharType="begin"/>
      </w:r>
      <w:r>
        <w:rPr>
          <w:sz w:val="24"/>
          <w:szCs w:val="24"/>
        </w:rPr>
        <w:instrText xml:space="preserve"> PAGEREF _Toc5 \h </w:instrText>
      </w:r>
      <w:r>
        <w:rPr>
          <w:sz w:val="24"/>
          <w:szCs w:val="24"/>
        </w:rPr>
      </w:r>
      <w:r>
        <w:rPr>
          <w:sz w:val="24"/>
          <w:szCs w:val="24"/>
        </w:rPr>
        <w:fldChar w:fldCharType="separate"/>
      </w:r>
      <w:r>
        <w:rPr>
          <w:rFonts w:eastAsia="Arial Unicode MS" w:hAnsi="Arial Unicode MS" w:cs="Arial Unicode MS"/>
          <w:sz w:val="24"/>
          <w:szCs w:val="24"/>
        </w:rPr>
        <w:t>6</w:t>
      </w:r>
      <w:r>
        <w:rPr>
          <w:sz w:val="24"/>
          <w:szCs w:val="24"/>
        </w:rPr>
        <w:fldChar w:fldCharType="end"/>
      </w:r>
    </w:p>
    <w:p w14:paraId="632DF0BF" w14:textId="77777777" w:rsidR="001445A5" w:rsidRDefault="0046605D">
      <w:pPr>
        <w:tabs>
          <w:tab w:val="right" w:pos="8928"/>
        </w:tabs>
        <w:spacing w:after="120" w:line="240" w:lineRule="auto"/>
        <w:rPr>
          <w:sz w:val="24"/>
          <w:szCs w:val="24"/>
        </w:rPr>
      </w:pPr>
      <w:r>
        <w:rPr>
          <w:rFonts w:eastAsia="Arial Unicode MS" w:hAnsi="Arial Unicode MS" w:cs="Arial Unicode MS"/>
          <w:sz w:val="24"/>
          <w:szCs w:val="24"/>
        </w:rPr>
        <w:t>Bijlage 1 bij opdracht 24</w:t>
      </w:r>
      <w:r>
        <w:rPr>
          <w:rFonts w:eastAsia="Arial Unicode MS" w:hAnsi="Arial Unicode MS" w:cs="Arial Unicode MS"/>
          <w:sz w:val="24"/>
          <w:szCs w:val="24"/>
        </w:rPr>
        <w:tab/>
      </w:r>
      <w:r>
        <w:rPr>
          <w:sz w:val="24"/>
          <w:szCs w:val="24"/>
        </w:rPr>
        <w:fldChar w:fldCharType="begin"/>
      </w:r>
      <w:r>
        <w:rPr>
          <w:sz w:val="24"/>
          <w:szCs w:val="24"/>
        </w:rPr>
        <w:instrText xml:space="preserve"> PAGEREF _Toc6 \h </w:instrText>
      </w:r>
      <w:r>
        <w:rPr>
          <w:sz w:val="24"/>
          <w:szCs w:val="24"/>
        </w:rPr>
      </w:r>
      <w:r>
        <w:rPr>
          <w:sz w:val="24"/>
          <w:szCs w:val="24"/>
        </w:rPr>
        <w:fldChar w:fldCharType="separate"/>
      </w:r>
      <w:r>
        <w:rPr>
          <w:rFonts w:eastAsia="Arial Unicode MS" w:hAnsi="Arial Unicode MS" w:cs="Arial Unicode MS"/>
          <w:sz w:val="24"/>
          <w:szCs w:val="24"/>
        </w:rPr>
        <w:t>7</w:t>
      </w:r>
      <w:r>
        <w:rPr>
          <w:sz w:val="24"/>
          <w:szCs w:val="24"/>
        </w:rPr>
        <w:fldChar w:fldCharType="end"/>
      </w:r>
    </w:p>
    <w:p w14:paraId="7479C82B" w14:textId="77777777" w:rsidR="001445A5" w:rsidRDefault="0046605D">
      <w:pPr>
        <w:tabs>
          <w:tab w:val="right" w:pos="8928"/>
        </w:tabs>
        <w:spacing w:after="120" w:line="240" w:lineRule="auto"/>
      </w:pPr>
      <w:r>
        <w:rPr>
          <w:rFonts w:eastAsia="Arial Unicode MS" w:hAnsi="Arial Unicode MS" w:cs="Arial Unicode MS"/>
          <w:sz w:val="24"/>
          <w:szCs w:val="24"/>
        </w:rPr>
        <w:t>Bijlage 2 bij opdracht 24</w:t>
      </w:r>
      <w:r>
        <w:rPr>
          <w:rFonts w:eastAsia="Arial Unicode MS" w:hAnsi="Arial Unicode MS" w:cs="Arial Unicode MS"/>
          <w:sz w:val="24"/>
          <w:szCs w:val="24"/>
        </w:rPr>
        <w:tab/>
      </w:r>
      <w:r>
        <w:rPr>
          <w:sz w:val="24"/>
          <w:szCs w:val="24"/>
        </w:rPr>
        <w:fldChar w:fldCharType="begin"/>
      </w:r>
      <w:r>
        <w:rPr>
          <w:sz w:val="24"/>
          <w:szCs w:val="24"/>
        </w:rPr>
        <w:instrText xml:space="preserve"> PAGEREF _Toc7 \h </w:instrText>
      </w:r>
      <w:r>
        <w:rPr>
          <w:sz w:val="24"/>
          <w:szCs w:val="24"/>
        </w:rPr>
      </w:r>
      <w:r>
        <w:rPr>
          <w:sz w:val="24"/>
          <w:szCs w:val="24"/>
        </w:rPr>
        <w:fldChar w:fldCharType="separate"/>
      </w:r>
      <w:r>
        <w:rPr>
          <w:rFonts w:eastAsia="Arial Unicode MS" w:hAnsi="Arial Unicode MS" w:cs="Arial Unicode MS"/>
          <w:sz w:val="24"/>
          <w:szCs w:val="24"/>
        </w:rPr>
        <w:t>8</w:t>
      </w:r>
      <w:r>
        <w:rPr>
          <w:sz w:val="24"/>
          <w:szCs w:val="24"/>
        </w:rPr>
        <w:fldChar w:fldCharType="end"/>
      </w:r>
    </w:p>
    <w:p w14:paraId="7F011254" w14:textId="77777777" w:rsidR="001445A5" w:rsidRDefault="0046605D">
      <w:pPr>
        <w:pStyle w:val="Titel1"/>
      </w:pPr>
      <w:r>
        <w:fldChar w:fldCharType="end"/>
      </w:r>
      <w:r>
        <w:br w:type="page"/>
      </w:r>
    </w:p>
    <w:p w14:paraId="67291254" w14:textId="77777777" w:rsidR="001445A5" w:rsidRDefault="0046605D">
      <w:pPr>
        <w:pStyle w:val="Titel1"/>
      </w:pPr>
      <w:bookmarkStart w:id="1" w:name="_Toc"/>
      <w:r>
        <w:rPr>
          <w:rFonts w:eastAsia="Arial Unicode MS" w:hAnsi="Arial Unicode MS" w:cs="Arial Unicode MS"/>
        </w:rPr>
        <w:lastRenderedPageBreak/>
        <w:t>Opdracht 24</w:t>
      </w:r>
      <w:r>
        <w:rPr>
          <w:rFonts w:eastAsia="Arial Unicode MS" w:hAnsi="Arial Unicode MS" w:cs="Arial Unicode MS"/>
        </w:rPr>
        <w:t>:</w:t>
      </w:r>
      <w:r>
        <w:rPr>
          <w:rFonts w:eastAsia="Arial Unicode MS" w:hAnsi="Arial Unicode MS" w:cs="Arial Unicode MS"/>
        </w:rPr>
        <w:t xml:space="preserve"> Opslagschade</w:t>
      </w:r>
      <w:bookmarkEnd w:id="1"/>
    </w:p>
    <w:p w14:paraId="2DB11D6C" w14:textId="77777777" w:rsidR="001445A5" w:rsidRDefault="001445A5">
      <w:pPr>
        <w:pStyle w:val="Hoofdtekst"/>
      </w:pPr>
    </w:p>
    <w:p w14:paraId="7EC28A34" w14:textId="77777777" w:rsidR="001445A5" w:rsidRDefault="0046605D">
      <w:pPr>
        <w:pStyle w:val="Ondertitel1"/>
      </w:pPr>
      <w:bookmarkStart w:id="2" w:name="_Toc1"/>
      <w:r>
        <w:rPr>
          <w:rFonts w:eastAsia="Arial Unicode MS" w:hAnsi="Arial Unicode MS" w:cs="Arial Unicode MS"/>
          <w:lang w:val="en-US"/>
        </w:rPr>
        <w:t>Kader</w:t>
      </w:r>
      <w:bookmarkEnd w:id="2"/>
    </w:p>
    <w:p w14:paraId="083CE228" w14:textId="77777777" w:rsidR="001445A5" w:rsidRDefault="001445A5">
      <w:pPr>
        <w:ind w:right="294"/>
        <w:rPr>
          <w:b/>
          <w:bCs/>
          <w:color w:val="0432FF"/>
          <w:u w:val="single"/>
        </w:rPr>
      </w:pPr>
    </w:p>
    <w:tbl>
      <w:tblPr>
        <w:tblStyle w:val="TableNormal"/>
        <w:tblW w:w="9262" w:type="dxa"/>
        <w:tblInd w:w="108" w:type="dxa"/>
        <w:tblBorders>
          <w:top w:val="single" w:sz="8" w:space="0" w:color="D8D1C8"/>
          <w:left w:val="single" w:sz="8" w:space="0" w:color="D8D1C8"/>
          <w:bottom w:val="single" w:sz="8" w:space="0" w:color="D8D1C8"/>
          <w:right w:val="single" w:sz="8" w:space="0" w:color="D8D1C8"/>
          <w:insideH w:val="single" w:sz="8" w:space="0" w:color="D8D1C8"/>
          <w:insideV w:val="single" w:sz="8" w:space="0" w:color="D8D1C8"/>
        </w:tblBorders>
        <w:tblLayout w:type="fixed"/>
        <w:tblCellMar>
          <w:top w:w="0" w:type="dxa"/>
          <w:left w:w="0" w:type="dxa"/>
          <w:bottom w:w="0" w:type="dxa"/>
          <w:right w:w="0" w:type="dxa"/>
        </w:tblCellMar>
        <w:tblLook w:val="04A0" w:firstRow="1" w:lastRow="0" w:firstColumn="1" w:lastColumn="0" w:noHBand="0" w:noVBand="1"/>
      </w:tblPr>
      <w:tblGrid>
        <w:gridCol w:w="3608"/>
        <w:gridCol w:w="5654"/>
      </w:tblGrid>
      <w:tr w:rsidR="001445A5" w14:paraId="3021495B" w14:textId="77777777">
        <w:tblPrEx>
          <w:tblCellMar>
            <w:top w:w="0" w:type="dxa"/>
            <w:left w:w="0" w:type="dxa"/>
            <w:bottom w:w="0" w:type="dxa"/>
            <w:right w:w="0" w:type="dxa"/>
          </w:tblCellMar>
        </w:tblPrEx>
        <w:trPr>
          <w:trHeight w:val="300"/>
        </w:trPr>
        <w:tc>
          <w:tcPr>
            <w:tcW w:w="3608" w:type="dxa"/>
            <w:tcBorders>
              <w:top w:val="single" w:sz="8" w:space="0" w:color="D8D1C8"/>
              <w:left w:val="single" w:sz="8" w:space="0" w:color="D8D1C8"/>
              <w:bottom w:val="single" w:sz="8" w:space="0" w:color="D8D1C8"/>
              <w:right w:val="single" w:sz="8" w:space="0" w:color="D8D1C8"/>
            </w:tcBorders>
            <w:shd w:val="clear" w:color="auto" w:fill="auto"/>
            <w:tcMar>
              <w:top w:w="80" w:type="dxa"/>
              <w:left w:w="80" w:type="dxa"/>
              <w:bottom w:w="80" w:type="dxa"/>
              <w:right w:w="80" w:type="dxa"/>
            </w:tcMar>
          </w:tcPr>
          <w:p w14:paraId="22BCD659" w14:textId="77777777" w:rsidR="001445A5" w:rsidRDefault="0046605D">
            <w:pPr>
              <w:pStyle w:val="Tabelstijl6"/>
            </w:pPr>
            <w:r>
              <w:rPr>
                <w:rFonts w:ascii="Calibri"/>
                <w:b/>
                <w:bCs/>
                <w:color w:val="5F5F5F"/>
                <w:sz w:val="24"/>
                <w:szCs w:val="24"/>
              </w:rPr>
              <w:t>Leerdoel</w:t>
            </w:r>
          </w:p>
        </w:tc>
        <w:tc>
          <w:tcPr>
            <w:tcW w:w="5653" w:type="dxa"/>
            <w:tcBorders>
              <w:top w:val="single" w:sz="8" w:space="0" w:color="D8D1C8"/>
              <w:left w:val="single" w:sz="8" w:space="0" w:color="D8D1C8"/>
              <w:bottom w:val="single" w:sz="8" w:space="0" w:color="D8D1C8"/>
              <w:right w:val="single" w:sz="8" w:space="0" w:color="D8D1C8"/>
            </w:tcBorders>
            <w:shd w:val="clear" w:color="auto" w:fill="auto"/>
            <w:tcMar>
              <w:top w:w="80" w:type="dxa"/>
              <w:left w:w="80" w:type="dxa"/>
              <w:bottom w:w="80" w:type="dxa"/>
              <w:right w:w="80" w:type="dxa"/>
            </w:tcMar>
          </w:tcPr>
          <w:p w14:paraId="4177E88D" w14:textId="77777777" w:rsidR="001445A5" w:rsidRDefault="0046605D">
            <w:pPr>
              <w:pStyle w:val="Tabelstijl6"/>
            </w:pPr>
            <w:r>
              <w:rPr>
                <w:rFonts w:ascii="Calibri"/>
                <w:color w:val="000000"/>
                <w:sz w:val="22"/>
                <w:szCs w:val="22"/>
              </w:rPr>
              <w:t>Schade, aansprakelijkheid en verzekeringen</w:t>
            </w:r>
          </w:p>
        </w:tc>
      </w:tr>
      <w:tr w:rsidR="001445A5" w14:paraId="5FAEA1C8" w14:textId="77777777">
        <w:tblPrEx>
          <w:tblCellMar>
            <w:top w:w="0" w:type="dxa"/>
            <w:left w:w="0" w:type="dxa"/>
            <w:bottom w:w="0" w:type="dxa"/>
            <w:right w:w="0" w:type="dxa"/>
          </w:tblCellMar>
        </w:tblPrEx>
        <w:trPr>
          <w:trHeight w:val="1320"/>
        </w:trPr>
        <w:tc>
          <w:tcPr>
            <w:tcW w:w="3608" w:type="dxa"/>
            <w:tcBorders>
              <w:top w:val="single" w:sz="8" w:space="0" w:color="D8D1C8"/>
              <w:left w:val="single" w:sz="8" w:space="0" w:color="D8D1C8"/>
              <w:bottom w:val="single" w:sz="8" w:space="0" w:color="D8D1C8"/>
              <w:right w:val="single" w:sz="8" w:space="0" w:color="D8D1C8"/>
            </w:tcBorders>
            <w:shd w:val="clear" w:color="auto" w:fill="EEEEEE"/>
            <w:tcMar>
              <w:top w:w="80" w:type="dxa"/>
              <w:left w:w="80" w:type="dxa"/>
              <w:bottom w:w="80" w:type="dxa"/>
              <w:right w:w="80" w:type="dxa"/>
            </w:tcMar>
          </w:tcPr>
          <w:p w14:paraId="080803A0" w14:textId="77777777" w:rsidR="001445A5" w:rsidRDefault="0046605D">
            <w:pPr>
              <w:pStyle w:val="Tabelstijl6"/>
            </w:pPr>
            <w:r>
              <w:rPr>
                <w:rFonts w:ascii="Calibri"/>
                <w:b/>
                <w:bCs/>
                <w:color w:val="5F5F5F"/>
                <w:sz w:val="24"/>
                <w:szCs w:val="24"/>
              </w:rPr>
              <w:t>Taxonomiecode Romiszowski</w:t>
            </w:r>
          </w:p>
        </w:tc>
        <w:tc>
          <w:tcPr>
            <w:tcW w:w="5653" w:type="dxa"/>
            <w:tcBorders>
              <w:top w:val="single" w:sz="8" w:space="0" w:color="D8D1C8"/>
              <w:left w:val="single" w:sz="8" w:space="0" w:color="D8D1C8"/>
              <w:bottom w:val="single" w:sz="8" w:space="0" w:color="D8D1C8"/>
              <w:right w:val="single" w:sz="8" w:space="0" w:color="D8D1C8"/>
            </w:tcBorders>
            <w:shd w:val="clear" w:color="auto" w:fill="EEEEEE"/>
            <w:tcMar>
              <w:top w:w="80" w:type="dxa"/>
              <w:left w:w="80" w:type="dxa"/>
              <w:bottom w:w="80" w:type="dxa"/>
              <w:right w:w="374" w:type="dxa"/>
            </w:tcMar>
          </w:tcPr>
          <w:p w14:paraId="367FC341" w14:textId="77777777" w:rsidR="001445A5" w:rsidRDefault="0046605D">
            <w:pPr>
              <w:pStyle w:val="Hoofdtekst"/>
              <w:rPr>
                <w:rFonts w:ascii="Calibri" w:eastAsia="Calibri" w:hAnsi="Calibri" w:cs="Calibri"/>
                <w:sz w:val="22"/>
                <w:szCs w:val="22"/>
              </w:rPr>
            </w:pPr>
            <w:r>
              <w:rPr>
                <w:rFonts w:ascii="Calibri"/>
                <w:sz w:val="22"/>
                <w:szCs w:val="22"/>
              </w:rPr>
              <w:t>Rc (Reproductieve vaardigheid, cognitief)</w:t>
            </w:r>
          </w:p>
          <w:p w14:paraId="5E725BF2" w14:textId="77777777" w:rsidR="001445A5" w:rsidRDefault="0046605D">
            <w:pPr>
              <w:pStyle w:val="Hoofdtekst"/>
              <w:rPr>
                <w:rFonts w:ascii="Calibri" w:eastAsia="Calibri" w:hAnsi="Calibri" w:cs="Calibri"/>
                <w:sz w:val="22"/>
                <w:szCs w:val="22"/>
              </w:rPr>
            </w:pPr>
            <w:r>
              <w:rPr>
                <w:rFonts w:ascii="Calibri"/>
                <w:sz w:val="22"/>
                <w:szCs w:val="22"/>
              </w:rPr>
              <w:t xml:space="preserve">Toelichting: </w:t>
            </w:r>
          </w:p>
          <w:p w14:paraId="643E29C1" w14:textId="77777777" w:rsidR="001445A5" w:rsidRDefault="0046605D">
            <w:pPr>
              <w:pStyle w:val="Hoofdtekst"/>
              <w:rPr>
                <w:rFonts w:ascii="Calibri" w:eastAsia="Calibri" w:hAnsi="Calibri" w:cs="Calibri"/>
                <w:sz w:val="22"/>
                <w:szCs w:val="22"/>
              </w:rPr>
            </w:pPr>
            <w:r>
              <w:rPr>
                <w:rFonts w:ascii="Calibri"/>
                <w:sz w:val="22"/>
                <w:szCs w:val="22"/>
              </w:rPr>
              <w:t>Reproductieve vaardigheid =</w:t>
            </w:r>
            <w:r>
              <w:rPr>
                <w:rFonts w:ascii="Calibri"/>
                <w:sz w:val="22"/>
                <w:szCs w:val="22"/>
              </w:rPr>
              <w:t xml:space="preserve"> een repeterende activiteit. De student voert berekeningen uit en past principes toe.</w:t>
            </w:r>
          </w:p>
          <w:p w14:paraId="3FD4BEF5" w14:textId="77777777" w:rsidR="001445A5" w:rsidRDefault="0046605D">
            <w:pPr>
              <w:pStyle w:val="Hoofdtekst"/>
            </w:pPr>
            <w:r>
              <w:rPr>
                <w:rFonts w:ascii="Calibri"/>
                <w:sz w:val="22"/>
                <w:szCs w:val="22"/>
              </w:rPr>
              <w:t>Cognitief = denken</w:t>
            </w:r>
          </w:p>
        </w:tc>
      </w:tr>
      <w:tr w:rsidR="001445A5" w14:paraId="6FFCAB6C" w14:textId="77777777">
        <w:tblPrEx>
          <w:tblCellMar>
            <w:top w:w="0" w:type="dxa"/>
            <w:left w:w="0" w:type="dxa"/>
            <w:bottom w:w="0" w:type="dxa"/>
            <w:right w:w="0" w:type="dxa"/>
          </w:tblCellMar>
        </w:tblPrEx>
        <w:trPr>
          <w:trHeight w:val="300"/>
        </w:trPr>
        <w:tc>
          <w:tcPr>
            <w:tcW w:w="3608" w:type="dxa"/>
            <w:tcBorders>
              <w:top w:val="single" w:sz="8" w:space="0" w:color="D8D1C8"/>
              <w:left w:val="single" w:sz="8" w:space="0" w:color="D8D1C8"/>
              <w:bottom w:val="single" w:sz="8" w:space="0" w:color="D8D1C8"/>
              <w:right w:val="single" w:sz="8" w:space="0" w:color="D8D1C8"/>
            </w:tcBorders>
            <w:shd w:val="clear" w:color="auto" w:fill="auto"/>
            <w:tcMar>
              <w:top w:w="80" w:type="dxa"/>
              <w:left w:w="80" w:type="dxa"/>
              <w:bottom w:w="80" w:type="dxa"/>
              <w:right w:w="80" w:type="dxa"/>
            </w:tcMar>
          </w:tcPr>
          <w:p w14:paraId="49815B42" w14:textId="77777777" w:rsidR="001445A5" w:rsidRDefault="0046605D">
            <w:pPr>
              <w:pStyle w:val="Tabelstijl6"/>
            </w:pPr>
            <w:r>
              <w:rPr>
                <w:rFonts w:ascii="Calibri"/>
                <w:b/>
                <w:bCs/>
                <w:color w:val="5F5F5F"/>
                <w:sz w:val="24"/>
                <w:szCs w:val="24"/>
              </w:rPr>
              <w:t xml:space="preserve">Leersituatie </w:t>
            </w:r>
          </w:p>
        </w:tc>
        <w:tc>
          <w:tcPr>
            <w:tcW w:w="5653" w:type="dxa"/>
            <w:tcBorders>
              <w:top w:val="single" w:sz="8" w:space="0" w:color="D8D1C8"/>
              <w:left w:val="single" w:sz="8" w:space="0" w:color="D8D1C8"/>
              <w:bottom w:val="single" w:sz="8" w:space="0" w:color="D8D1C8"/>
              <w:right w:val="single" w:sz="8" w:space="0" w:color="D8D1C8"/>
            </w:tcBorders>
            <w:shd w:val="clear" w:color="auto" w:fill="auto"/>
            <w:tcMar>
              <w:top w:w="80" w:type="dxa"/>
              <w:left w:w="80" w:type="dxa"/>
              <w:bottom w:w="80" w:type="dxa"/>
              <w:right w:w="80" w:type="dxa"/>
            </w:tcMar>
          </w:tcPr>
          <w:p w14:paraId="0296D882" w14:textId="77777777" w:rsidR="001445A5" w:rsidRDefault="0046605D">
            <w:pPr>
              <w:pStyle w:val="Tabelstijl6"/>
            </w:pPr>
            <w:r>
              <w:rPr>
                <w:rFonts w:ascii="Calibri"/>
                <w:color w:val="000000"/>
                <w:sz w:val="22"/>
                <w:szCs w:val="22"/>
              </w:rPr>
              <w:t>Verschillende schadesituaties en aansprakelijkheid</w:t>
            </w:r>
          </w:p>
        </w:tc>
      </w:tr>
      <w:tr w:rsidR="001445A5" w14:paraId="2530D055" w14:textId="77777777">
        <w:tblPrEx>
          <w:tblCellMar>
            <w:top w:w="0" w:type="dxa"/>
            <w:left w:w="0" w:type="dxa"/>
            <w:bottom w:w="0" w:type="dxa"/>
            <w:right w:w="0" w:type="dxa"/>
          </w:tblCellMar>
        </w:tblPrEx>
        <w:trPr>
          <w:trHeight w:val="540"/>
        </w:trPr>
        <w:tc>
          <w:tcPr>
            <w:tcW w:w="3608" w:type="dxa"/>
            <w:tcBorders>
              <w:top w:val="single" w:sz="8" w:space="0" w:color="D8D1C8"/>
              <w:left w:val="single" w:sz="8" w:space="0" w:color="D8D1C8"/>
              <w:bottom w:val="single" w:sz="8" w:space="0" w:color="D8D1C8"/>
              <w:right w:val="single" w:sz="8" w:space="0" w:color="D8D1C8"/>
            </w:tcBorders>
            <w:shd w:val="clear" w:color="auto" w:fill="EEEEEE"/>
            <w:tcMar>
              <w:top w:w="80" w:type="dxa"/>
              <w:left w:w="80" w:type="dxa"/>
              <w:bottom w:w="80" w:type="dxa"/>
              <w:right w:w="80" w:type="dxa"/>
            </w:tcMar>
          </w:tcPr>
          <w:p w14:paraId="4B4930EB" w14:textId="77777777" w:rsidR="001445A5" w:rsidRDefault="0046605D">
            <w:pPr>
              <w:pStyle w:val="Tabelstijl6"/>
            </w:pPr>
            <w:r>
              <w:rPr>
                <w:rFonts w:ascii="Calibri"/>
                <w:b/>
                <w:bCs/>
                <w:color w:val="5F5F5F"/>
                <w:sz w:val="24"/>
                <w:szCs w:val="24"/>
              </w:rPr>
              <w:t>Randvoorwaarden</w:t>
            </w:r>
          </w:p>
        </w:tc>
        <w:tc>
          <w:tcPr>
            <w:tcW w:w="5653" w:type="dxa"/>
            <w:tcBorders>
              <w:top w:val="single" w:sz="8" w:space="0" w:color="D8D1C8"/>
              <w:left w:val="single" w:sz="8" w:space="0" w:color="D8D1C8"/>
              <w:bottom w:val="single" w:sz="8" w:space="0" w:color="D8D1C8"/>
              <w:right w:val="single" w:sz="8" w:space="0" w:color="D8D1C8"/>
            </w:tcBorders>
            <w:shd w:val="clear" w:color="auto" w:fill="EEEEEE"/>
            <w:tcMar>
              <w:top w:w="80" w:type="dxa"/>
              <w:left w:w="80" w:type="dxa"/>
              <w:bottom w:w="80" w:type="dxa"/>
              <w:right w:w="80" w:type="dxa"/>
            </w:tcMar>
          </w:tcPr>
          <w:p w14:paraId="51E67A51" w14:textId="77777777" w:rsidR="001445A5" w:rsidRDefault="0046605D">
            <w:r>
              <w:t>Omschrijving Transportbedrijf Vermeer</w:t>
            </w:r>
          </w:p>
          <w:p w14:paraId="11EF5231" w14:textId="77777777" w:rsidR="001445A5" w:rsidRDefault="0046605D">
            <w:pPr>
              <w:pStyle w:val="Tabelstijl6"/>
            </w:pPr>
            <w:r>
              <w:rPr>
                <w:rFonts w:ascii="Calibri"/>
                <w:color w:val="000000"/>
                <w:sz w:val="22"/>
                <w:szCs w:val="22"/>
              </w:rPr>
              <w:t>In casus geleverde kengetallen</w:t>
            </w:r>
          </w:p>
        </w:tc>
      </w:tr>
      <w:tr w:rsidR="001445A5" w14:paraId="7FBCDF9F" w14:textId="77777777">
        <w:tblPrEx>
          <w:tblCellMar>
            <w:top w:w="0" w:type="dxa"/>
            <w:left w:w="0" w:type="dxa"/>
            <w:bottom w:w="0" w:type="dxa"/>
            <w:right w:w="0" w:type="dxa"/>
          </w:tblCellMar>
        </w:tblPrEx>
        <w:trPr>
          <w:trHeight w:val="2620"/>
        </w:trPr>
        <w:tc>
          <w:tcPr>
            <w:tcW w:w="3608" w:type="dxa"/>
            <w:tcBorders>
              <w:top w:val="single" w:sz="8" w:space="0" w:color="D8D1C8"/>
              <w:left w:val="single" w:sz="8" w:space="0" w:color="D8D1C8"/>
              <w:bottom w:val="single" w:sz="8" w:space="0" w:color="D8D1C8"/>
              <w:right w:val="single" w:sz="8" w:space="0" w:color="D8D1C8"/>
            </w:tcBorders>
            <w:shd w:val="clear" w:color="auto" w:fill="auto"/>
            <w:tcMar>
              <w:top w:w="80" w:type="dxa"/>
              <w:left w:w="80" w:type="dxa"/>
              <w:bottom w:w="80" w:type="dxa"/>
              <w:right w:w="80" w:type="dxa"/>
            </w:tcMar>
          </w:tcPr>
          <w:p w14:paraId="5CB51F00" w14:textId="77777777" w:rsidR="001445A5" w:rsidRDefault="0046605D">
            <w:pPr>
              <w:pStyle w:val="Tabelstijl6"/>
            </w:pPr>
            <w:r>
              <w:rPr>
                <w:rFonts w:ascii="Calibri"/>
                <w:b/>
                <w:bCs/>
                <w:color w:val="5F5F5F"/>
                <w:sz w:val="24"/>
                <w:szCs w:val="24"/>
              </w:rPr>
              <w:t>Leerstrategie</w:t>
            </w:r>
            <w:r>
              <w:rPr>
                <w:rFonts w:hAnsi="Calibri"/>
                <w:b/>
                <w:bCs/>
                <w:color w:val="5F5F5F"/>
                <w:sz w:val="24"/>
                <w:szCs w:val="24"/>
              </w:rPr>
              <w:t>ë</w:t>
            </w:r>
            <w:r>
              <w:rPr>
                <w:rFonts w:ascii="Calibri"/>
                <w:b/>
                <w:bCs/>
                <w:color w:val="5F5F5F"/>
                <w:sz w:val="24"/>
                <w:szCs w:val="24"/>
              </w:rPr>
              <w:t>n</w:t>
            </w:r>
          </w:p>
        </w:tc>
        <w:tc>
          <w:tcPr>
            <w:tcW w:w="5653" w:type="dxa"/>
            <w:tcBorders>
              <w:top w:val="single" w:sz="8" w:space="0" w:color="D8D1C8"/>
              <w:left w:val="single" w:sz="8" w:space="0" w:color="D8D1C8"/>
              <w:bottom w:val="single" w:sz="8" w:space="0" w:color="D8D1C8"/>
              <w:right w:val="single" w:sz="8" w:space="0" w:color="D8D1C8"/>
            </w:tcBorders>
            <w:shd w:val="clear" w:color="auto" w:fill="auto"/>
            <w:tcMar>
              <w:top w:w="80" w:type="dxa"/>
              <w:left w:w="80" w:type="dxa"/>
              <w:bottom w:w="80" w:type="dxa"/>
              <w:right w:w="374" w:type="dxa"/>
            </w:tcMar>
          </w:tcPr>
          <w:p w14:paraId="2B731FD6" w14:textId="77777777" w:rsidR="001445A5" w:rsidRDefault="0046605D">
            <w:pPr>
              <w:pStyle w:val="Hoofdtekst"/>
              <w:rPr>
                <w:rFonts w:ascii="Calibri" w:eastAsia="Calibri" w:hAnsi="Calibri" w:cs="Calibri"/>
                <w:sz w:val="22"/>
                <w:szCs w:val="22"/>
              </w:rPr>
            </w:pPr>
            <w:r>
              <w:rPr>
                <w:rFonts w:ascii="Calibri"/>
                <w:sz w:val="22"/>
                <w:szCs w:val="22"/>
              </w:rPr>
              <w:t>Inzicht in aansprakelijkheid, verplichtingen partijen en schadebedragen</w:t>
            </w:r>
          </w:p>
          <w:p w14:paraId="7A99309A" w14:textId="77777777" w:rsidR="001445A5" w:rsidRDefault="001445A5">
            <w:pPr>
              <w:pStyle w:val="Hoofdtekst"/>
              <w:rPr>
                <w:rFonts w:ascii="Calibri" w:eastAsia="Calibri" w:hAnsi="Calibri" w:cs="Calibri"/>
                <w:sz w:val="22"/>
                <w:szCs w:val="22"/>
              </w:rPr>
            </w:pPr>
          </w:p>
          <w:p w14:paraId="61EA784F" w14:textId="77777777" w:rsidR="001445A5" w:rsidRDefault="0046605D">
            <w:pPr>
              <w:pStyle w:val="Hoofdtekst"/>
              <w:rPr>
                <w:rFonts w:ascii="Calibri" w:eastAsia="Calibri" w:hAnsi="Calibri" w:cs="Calibri"/>
                <w:sz w:val="22"/>
                <w:szCs w:val="22"/>
              </w:rPr>
            </w:pPr>
            <w:r>
              <w:rPr>
                <w:rFonts w:ascii="Calibri"/>
                <w:sz w:val="22"/>
                <w:szCs w:val="22"/>
              </w:rPr>
              <w:t>uitgewerkt:</w:t>
            </w:r>
          </w:p>
          <w:p w14:paraId="7B164BFB" w14:textId="77777777" w:rsidR="001445A5" w:rsidRDefault="0046605D">
            <w:pPr>
              <w:pStyle w:val="Hoofdtekst"/>
              <w:numPr>
                <w:ilvl w:val="0"/>
                <w:numId w:val="2"/>
              </w:numPr>
              <w:rPr>
                <w:rFonts w:ascii="Calibri" w:eastAsia="Calibri" w:hAnsi="Calibri" w:cs="Calibri"/>
                <w:sz w:val="26"/>
                <w:szCs w:val="26"/>
              </w:rPr>
            </w:pPr>
            <w:r>
              <w:rPr>
                <w:rFonts w:ascii="Calibri"/>
                <w:sz w:val="22"/>
                <w:szCs w:val="22"/>
              </w:rPr>
              <w:t>bepalen aansprakelijkheidsgrondslagen</w:t>
            </w:r>
          </w:p>
          <w:p w14:paraId="216DE1DC" w14:textId="77777777" w:rsidR="001445A5" w:rsidRDefault="0046605D">
            <w:pPr>
              <w:pStyle w:val="Hoofdtekst"/>
              <w:numPr>
                <w:ilvl w:val="0"/>
                <w:numId w:val="3"/>
              </w:numPr>
              <w:rPr>
                <w:rFonts w:ascii="Calibri" w:eastAsia="Calibri" w:hAnsi="Calibri" w:cs="Calibri"/>
                <w:sz w:val="26"/>
                <w:szCs w:val="26"/>
              </w:rPr>
            </w:pPr>
            <w:r>
              <w:rPr>
                <w:rFonts w:ascii="Calibri"/>
                <w:sz w:val="22"/>
                <w:szCs w:val="22"/>
              </w:rPr>
              <w:t>verplichtingen warehouse eigenaar / logistieke dienstverlener</w:t>
            </w:r>
          </w:p>
          <w:p w14:paraId="0F7E6A33" w14:textId="77777777" w:rsidR="001445A5" w:rsidRDefault="0046605D">
            <w:pPr>
              <w:pStyle w:val="Hoofdtekst"/>
              <w:numPr>
                <w:ilvl w:val="0"/>
                <w:numId w:val="4"/>
              </w:numPr>
              <w:rPr>
                <w:rFonts w:ascii="Calibri" w:eastAsia="Calibri" w:hAnsi="Calibri" w:cs="Calibri"/>
                <w:sz w:val="26"/>
                <w:szCs w:val="26"/>
              </w:rPr>
            </w:pPr>
            <w:r>
              <w:rPr>
                <w:rFonts w:ascii="Calibri"/>
                <w:sz w:val="22"/>
                <w:szCs w:val="22"/>
              </w:rPr>
              <w:t>berekenen schadeomvang (directe schade en gevolgschad</w:t>
            </w:r>
            <w:r>
              <w:rPr>
                <w:rFonts w:ascii="Calibri"/>
                <w:sz w:val="22"/>
                <w:szCs w:val="22"/>
              </w:rPr>
              <w:t>e)</w:t>
            </w:r>
          </w:p>
        </w:tc>
      </w:tr>
      <w:tr w:rsidR="001445A5" w14:paraId="1D3E3315" w14:textId="77777777">
        <w:tblPrEx>
          <w:tblCellMar>
            <w:top w:w="0" w:type="dxa"/>
            <w:left w:w="0" w:type="dxa"/>
            <w:bottom w:w="0" w:type="dxa"/>
            <w:right w:w="0" w:type="dxa"/>
          </w:tblCellMar>
        </w:tblPrEx>
        <w:trPr>
          <w:trHeight w:val="540"/>
        </w:trPr>
        <w:tc>
          <w:tcPr>
            <w:tcW w:w="3608" w:type="dxa"/>
            <w:tcBorders>
              <w:top w:val="single" w:sz="8" w:space="0" w:color="D8D1C8"/>
              <w:left w:val="single" w:sz="8" w:space="0" w:color="D8D1C8"/>
              <w:bottom w:val="single" w:sz="8" w:space="0" w:color="D8D1C8"/>
              <w:right w:val="single" w:sz="8" w:space="0" w:color="D8D1C8"/>
            </w:tcBorders>
            <w:shd w:val="clear" w:color="auto" w:fill="EEEEEE"/>
            <w:tcMar>
              <w:top w:w="80" w:type="dxa"/>
              <w:left w:w="80" w:type="dxa"/>
              <w:bottom w:w="80" w:type="dxa"/>
              <w:right w:w="80" w:type="dxa"/>
            </w:tcMar>
          </w:tcPr>
          <w:p w14:paraId="0BDBC057" w14:textId="77777777" w:rsidR="001445A5" w:rsidRDefault="0046605D">
            <w:pPr>
              <w:pStyle w:val="Tabelstijl6"/>
              <w:spacing w:line="288" w:lineRule="auto"/>
            </w:pPr>
            <w:r>
              <w:rPr>
                <w:rFonts w:ascii="Calibri"/>
                <w:b/>
                <w:bCs/>
                <w:color w:val="5F5F5F"/>
                <w:sz w:val="24"/>
                <w:szCs w:val="24"/>
              </w:rPr>
              <w:t>Werkvormen</w:t>
            </w:r>
          </w:p>
        </w:tc>
        <w:tc>
          <w:tcPr>
            <w:tcW w:w="5653" w:type="dxa"/>
            <w:tcBorders>
              <w:top w:val="single" w:sz="8" w:space="0" w:color="D8D1C8"/>
              <w:left w:val="single" w:sz="8" w:space="0" w:color="D8D1C8"/>
              <w:bottom w:val="single" w:sz="8" w:space="0" w:color="D8D1C8"/>
              <w:right w:val="single" w:sz="8" w:space="0" w:color="D8D1C8"/>
            </w:tcBorders>
            <w:shd w:val="clear" w:color="auto" w:fill="EEEEEE"/>
            <w:tcMar>
              <w:top w:w="80" w:type="dxa"/>
              <w:left w:w="80" w:type="dxa"/>
              <w:bottom w:w="80" w:type="dxa"/>
              <w:right w:w="80" w:type="dxa"/>
            </w:tcMar>
          </w:tcPr>
          <w:p w14:paraId="086E7A8A" w14:textId="77777777" w:rsidR="001445A5" w:rsidRDefault="0046605D">
            <w:r>
              <w:t>Individueel uitwerken.</w:t>
            </w:r>
          </w:p>
          <w:p w14:paraId="115FA4B3" w14:textId="77777777" w:rsidR="001445A5" w:rsidRDefault="001445A5">
            <w:pPr>
              <w:pStyle w:val="Hoofdtekst"/>
            </w:pPr>
          </w:p>
        </w:tc>
      </w:tr>
      <w:tr w:rsidR="001445A5" w14:paraId="0B324AB5" w14:textId="77777777">
        <w:tblPrEx>
          <w:tblCellMar>
            <w:top w:w="0" w:type="dxa"/>
            <w:left w:w="0" w:type="dxa"/>
            <w:bottom w:w="0" w:type="dxa"/>
            <w:right w:w="0" w:type="dxa"/>
          </w:tblCellMar>
        </w:tblPrEx>
        <w:trPr>
          <w:trHeight w:val="300"/>
        </w:trPr>
        <w:tc>
          <w:tcPr>
            <w:tcW w:w="3608" w:type="dxa"/>
            <w:tcBorders>
              <w:top w:val="single" w:sz="8" w:space="0" w:color="D8D1C8"/>
              <w:left w:val="single" w:sz="8" w:space="0" w:color="D8D1C8"/>
              <w:bottom w:val="single" w:sz="8" w:space="0" w:color="D8D1C8"/>
              <w:right w:val="single" w:sz="8" w:space="0" w:color="D8D1C8"/>
            </w:tcBorders>
            <w:shd w:val="clear" w:color="auto" w:fill="auto"/>
            <w:tcMar>
              <w:top w:w="80" w:type="dxa"/>
              <w:left w:w="80" w:type="dxa"/>
              <w:bottom w:w="80" w:type="dxa"/>
              <w:right w:w="80" w:type="dxa"/>
            </w:tcMar>
          </w:tcPr>
          <w:p w14:paraId="763A6E1D" w14:textId="77777777" w:rsidR="001445A5" w:rsidRDefault="0046605D">
            <w:pPr>
              <w:pStyle w:val="Tabelstijl6"/>
              <w:spacing w:line="288" w:lineRule="auto"/>
            </w:pPr>
            <w:r>
              <w:rPr>
                <w:rFonts w:ascii="Calibri"/>
                <w:b/>
                <w:bCs/>
                <w:color w:val="5F5F5F"/>
                <w:sz w:val="24"/>
                <w:szCs w:val="24"/>
              </w:rPr>
              <w:t>Omvang in SBU</w:t>
            </w:r>
            <w:r>
              <w:rPr>
                <w:rFonts w:hAnsi="Calibri"/>
                <w:b/>
                <w:bCs/>
                <w:color w:val="5F5F5F"/>
                <w:sz w:val="24"/>
                <w:szCs w:val="24"/>
              </w:rPr>
              <w:t>’</w:t>
            </w:r>
            <w:r>
              <w:rPr>
                <w:rFonts w:ascii="Calibri"/>
                <w:b/>
                <w:bCs/>
                <w:color w:val="5F5F5F"/>
                <w:sz w:val="24"/>
                <w:szCs w:val="24"/>
              </w:rPr>
              <w:t>s</w:t>
            </w:r>
          </w:p>
        </w:tc>
        <w:tc>
          <w:tcPr>
            <w:tcW w:w="5653" w:type="dxa"/>
            <w:tcBorders>
              <w:top w:val="single" w:sz="8" w:space="0" w:color="D8D1C8"/>
              <w:left w:val="single" w:sz="8" w:space="0" w:color="D8D1C8"/>
              <w:bottom w:val="single" w:sz="8" w:space="0" w:color="D8D1C8"/>
              <w:right w:val="single" w:sz="8" w:space="0" w:color="D8D1C8"/>
            </w:tcBorders>
            <w:shd w:val="clear" w:color="auto" w:fill="auto"/>
            <w:tcMar>
              <w:top w:w="80" w:type="dxa"/>
              <w:left w:w="80" w:type="dxa"/>
              <w:bottom w:w="80" w:type="dxa"/>
              <w:right w:w="80" w:type="dxa"/>
            </w:tcMar>
          </w:tcPr>
          <w:p w14:paraId="3A9F454C" w14:textId="77777777" w:rsidR="001445A5" w:rsidRDefault="0046605D">
            <w:pPr>
              <w:pStyle w:val="Hoofdtekst"/>
            </w:pPr>
            <w:r>
              <w:rPr>
                <w:rFonts w:ascii="Calibri"/>
                <w:sz w:val="22"/>
                <w:szCs w:val="22"/>
              </w:rPr>
              <w:t>12 uur</w:t>
            </w:r>
          </w:p>
        </w:tc>
      </w:tr>
      <w:tr w:rsidR="001445A5" w14:paraId="0DBC039D" w14:textId="77777777">
        <w:tblPrEx>
          <w:tblCellMar>
            <w:top w:w="0" w:type="dxa"/>
            <w:left w:w="0" w:type="dxa"/>
            <w:bottom w:w="0" w:type="dxa"/>
            <w:right w:w="0" w:type="dxa"/>
          </w:tblCellMar>
        </w:tblPrEx>
        <w:trPr>
          <w:trHeight w:val="1060"/>
        </w:trPr>
        <w:tc>
          <w:tcPr>
            <w:tcW w:w="3608" w:type="dxa"/>
            <w:tcBorders>
              <w:top w:val="single" w:sz="8" w:space="0" w:color="D8D1C8"/>
              <w:left w:val="single" w:sz="8" w:space="0" w:color="D8D1C8"/>
              <w:bottom w:val="single" w:sz="8" w:space="0" w:color="D8D1C8"/>
              <w:right w:val="single" w:sz="8" w:space="0" w:color="D8D1C8"/>
            </w:tcBorders>
            <w:shd w:val="clear" w:color="auto" w:fill="EEEEEE"/>
            <w:tcMar>
              <w:top w:w="80" w:type="dxa"/>
              <w:left w:w="80" w:type="dxa"/>
              <w:bottom w:w="80" w:type="dxa"/>
              <w:right w:w="80" w:type="dxa"/>
            </w:tcMar>
          </w:tcPr>
          <w:p w14:paraId="2368A9EB" w14:textId="77777777" w:rsidR="001445A5" w:rsidRDefault="0046605D">
            <w:pPr>
              <w:pStyle w:val="Tabelstijl6"/>
              <w:spacing w:line="288" w:lineRule="auto"/>
            </w:pPr>
            <w:r>
              <w:rPr>
                <w:rFonts w:ascii="Calibri"/>
                <w:b/>
                <w:bCs/>
                <w:color w:val="5F5F5F"/>
                <w:sz w:val="24"/>
                <w:szCs w:val="24"/>
              </w:rPr>
              <w:t>Gewenste voorkennis</w:t>
            </w:r>
          </w:p>
        </w:tc>
        <w:tc>
          <w:tcPr>
            <w:tcW w:w="5653" w:type="dxa"/>
            <w:tcBorders>
              <w:top w:val="single" w:sz="8" w:space="0" w:color="D8D1C8"/>
              <w:left w:val="single" w:sz="8" w:space="0" w:color="D8D1C8"/>
              <w:bottom w:val="single" w:sz="8" w:space="0" w:color="D8D1C8"/>
              <w:right w:val="single" w:sz="8" w:space="0" w:color="D8D1C8"/>
            </w:tcBorders>
            <w:shd w:val="clear" w:color="auto" w:fill="EEEEEE"/>
            <w:tcMar>
              <w:top w:w="80" w:type="dxa"/>
              <w:left w:w="80" w:type="dxa"/>
              <w:bottom w:w="80" w:type="dxa"/>
              <w:right w:w="80" w:type="dxa"/>
            </w:tcMar>
          </w:tcPr>
          <w:p w14:paraId="014B5DA3" w14:textId="77777777" w:rsidR="001445A5" w:rsidRDefault="0046605D">
            <w:r>
              <w:t>aansprakelijkheid (DUI en NL)</w:t>
            </w:r>
          </w:p>
          <w:p w14:paraId="4353F1B5" w14:textId="77777777" w:rsidR="001445A5" w:rsidRDefault="0046605D">
            <w:r>
              <w:t>verplichtingen eigenaar en logistieke dienstverlender (houder)</w:t>
            </w:r>
          </w:p>
          <w:p w14:paraId="066C8F24" w14:textId="77777777" w:rsidR="001445A5" w:rsidRDefault="0046605D">
            <w:pPr>
              <w:pStyle w:val="Hoofdtekst"/>
            </w:pPr>
            <w:r>
              <w:rPr>
                <w:rFonts w:ascii="Calibri"/>
                <w:sz w:val="22"/>
                <w:szCs w:val="22"/>
              </w:rPr>
              <w:t>schades berekenen (directe schades en gevolgschades)</w:t>
            </w:r>
          </w:p>
        </w:tc>
      </w:tr>
      <w:tr w:rsidR="001445A5" w14:paraId="54512FE1" w14:textId="77777777">
        <w:tblPrEx>
          <w:tblCellMar>
            <w:top w:w="0" w:type="dxa"/>
            <w:left w:w="0" w:type="dxa"/>
            <w:bottom w:w="0" w:type="dxa"/>
            <w:right w:w="0" w:type="dxa"/>
          </w:tblCellMar>
        </w:tblPrEx>
        <w:trPr>
          <w:trHeight w:val="300"/>
        </w:trPr>
        <w:tc>
          <w:tcPr>
            <w:tcW w:w="3608" w:type="dxa"/>
            <w:tcBorders>
              <w:top w:val="single" w:sz="8" w:space="0" w:color="D8D1C8"/>
              <w:left w:val="single" w:sz="8" w:space="0" w:color="D8D1C8"/>
              <w:bottom w:val="single" w:sz="8" w:space="0" w:color="D8D1C8"/>
              <w:right w:val="single" w:sz="8" w:space="0" w:color="D8D1C8"/>
            </w:tcBorders>
            <w:shd w:val="clear" w:color="auto" w:fill="auto"/>
            <w:tcMar>
              <w:top w:w="80" w:type="dxa"/>
              <w:left w:w="80" w:type="dxa"/>
              <w:bottom w:w="80" w:type="dxa"/>
              <w:right w:w="80" w:type="dxa"/>
            </w:tcMar>
          </w:tcPr>
          <w:p w14:paraId="00E365F8" w14:textId="77777777" w:rsidR="001445A5" w:rsidRDefault="0046605D">
            <w:pPr>
              <w:pStyle w:val="Tabelstijl6"/>
              <w:spacing w:line="288" w:lineRule="auto"/>
            </w:pPr>
            <w:r>
              <w:rPr>
                <w:rFonts w:ascii="Calibri"/>
                <w:b/>
                <w:bCs/>
                <w:color w:val="5F5F5F"/>
                <w:sz w:val="24"/>
                <w:szCs w:val="24"/>
              </w:rPr>
              <w:t>Versie</w:t>
            </w:r>
          </w:p>
        </w:tc>
        <w:tc>
          <w:tcPr>
            <w:tcW w:w="5653" w:type="dxa"/>
            <w:tcBorders>
              <w:top w:val="single" w:sz="8" w:space="0" w:color="D8D1C8"/>
              <w:left w:val="single" w:sz="8" w:space="0" w:color="D8D1C8"/>
              <w:bottom w:val="single" w:sz="8" w:space="0" w:color="D8D1C8"/>
              <w:right w:val="single" w:sz="8" w:space="0" w:color="D8D1C8"/>
            </w:tcBorders>
            <w:shd w:val="clear" w:color="auto" w:fill="auto"/>
            <w:tcMar>
              <w:top w:w="80" w:type="dxa"/>
              <w:left w:w="80" w:type="dxa"/>
              <w:bottom w:w="80" w:type="dxa"/>
              <w:right w:w="80" w:type="dxa"/>
            </w:tcMar>
          </w:tcPr>
          <w:p w14:paraId="2ECB9CF5" w14:textId="77777777" w:rsidR="001445A5" w:rsidRDefault="0046605D">
            <w:pPr>
              <w:pStyle w:val="Hoofdtekst"/>
            </w:pPr>
            <w:r>
              <w:rPr>
                <w:rFonts w:ascii="Calibri"/>
                <w:sz w:val="22"/>
                <w:szCs w:val="22"/>
              </w:rPr>
              <w:t>2014</w:t>
            </w:r>
          </w:p>
        </w:tc>
      </w:tr>
    </w:tbl>
    <w:p w14:paraId="49A6BE04" w14:textId="77777777" w:rsidR="001445A5" w:rsidRDefault="001445A5">
      <w:pPr>
        <w:ind w:right="294"/>
        <w:rPr>
          <w:b/>
          <w:bCs/>
          <w:color w:val="0432FF"/>
          <w:u w:val="single"/>
        </w:rPr>
      </w:pPr>
    </w:p>
    <w:p w14:paraId="1CD47792" w14:textId="77777777" w:rsidR="001445A5" w:rsidRDefault="001445A5">
      <w:pPr>
        <w:ind w:right="294"/>
        <w:rPr>
          <w:b/>
          <w:bCs/>
          <w:color w:val="0432FF"/>
          <w:u w:val="single"/>
        </w:rPr>
      </w:pPr>
    </w:p>
    <w:p w14:paraId="1DFBE6E5" w14:textId="77777777" w:rsidR="001445A5" w:rsidRDefault="0046605D">
      <w:pPr>
        <w:ind w:right="294"/>
      </w:pPr>
      <w:r>
        <w:rPr>
          <w:b/>
          <w:bCs/>
          <w:color w:val="0432FF"/>
          <w:u w:val="single"/>
        </w:rPr>
        <w:br w:type="page"/>
      </w:r>
    </w:p>
    <w:p w14:paraId="63D5A446" w14:textId="77777777" w:rsidR="001445A5" w:rsidRDefault="001445A5">
      <w:pPr>
        <w:ind w:right="294"/>
        <w:rPr>
          <w:color w:val="0432FF"/>
          <w:u w:val="single"/>
        </w:rPr>
      </w:pPr>
    </w:p>
    <w:p w14:paraId="160BFD67" w14:textId="77777777" w:rsidR="001445A5" w:rsidRDefault="0046605D">
      <w:pPr>
        <w:pStyle w:val="Ondertitel1"/>
      </w:pPr>
      <w:bookmarkStart w:id="3" w:name="_Toc2"/>
      <w:r>
        <w:rPr>
          <w:rFonts w:eastAsia="Arial Unicode MS" w:hAnsi="Arial Unicode MS" w:cs="Arial Unicode MS"/>
        </w:rPr>
        <w:t>Inleiding</w:t>
      </w:r>
      <w:bookmarkEnd w:id="3"/>
    </w:p>
    <w:p w14:paraId="65052870" w14:textId="77777777" w:rsidR="001445A5" w:rsidRDefault="0046605D">
      <w:r>
        <w:t xml:space="preserve">Dierenpark Regio Zoo en Vermeer Transport &amp; Logistiek werken heel goed samen. Toch zijn er ook momenten dat er zaken misgaan. En dan is het altijd prettig om terug te kunnen vallen op de contractuele afspraken die zijn gemaakt. </w:t>
      </w:r>
    </w:p>
    <w:p w14:paraId="11ED5098" w14:textId="77777777" w:rsidR="001445A5" w:rsidRDefault="0046605D">
      <w:r>
        <w:t>Dat voorkomt verv</w:t>
      </w:r>
      <w:r>
        <w:t>elende misverstanden die de relatie alleen maar onder druk zetten.</w:t>
      </w:r>
    </w:p>
    <w:p w14:paraId="58398D04" w14:textId="77777777" w:rsidR="001445A5" w:rsidRDefault="0046605D">
      <w:r>
        <w:t>Het is natuurlijk wel van belang om de gemaakte en vastgelegde afspraken goed toe te passen.</w:t>
      </w:r>
    </w:p>
    <w:p w14:paraId="32E3BC54" w14:textId="77777777" w:rsidR="001445A5" w:rsidRDefault="001445A5"/>
    <w:p w14:paraId="65BCAF3D" w14:textId="77777777" w:rsidR="001445A5" w:rsidRDefault="0046605D">
      <w:pPr>
        <w:rPr>
          <w:i/>
          <w:iCs/>
        </w:rPr>
      </w:pPr>
      <w:r>
        <w:rPr>
          <w:i/>
          <w:iCs/>
        </w:rPr>
        <w:t>Uit het nieuws:</w:t>
      </w:r>
    </w:p>
    <w:p w14:paraId="129BB75E" w14:textId="77777777" w:rsidR="001445A5" w:rsidRDefault="001445A5">
      <w:pPr>
        <w:rPr>
          <w:i/>
          <w:iCs/>
        </w:rPr>
      </w:pPr>
    </w:p>
    <w:p w14:paraId="7AD63C74" w14:textId="77777777" w:rsidR="001445A5" w:rsidRDefault="0046605D">
      <w:pPr>
        <w:rPr>
          <w:b/>
          <w:bCs/>
          <w:i/>
          <w:iCs/>
          <w:sz w:val="28"/>
          <w:szCs w:val="28"/>
        </w:rPr>
      </w:pPr>
      <w:r>
        <w:rPr>
          <w:i/>
          <w:iCs/>
        </w:rPr>
        <w:t>”</w:t>
      </w:r>
      <w:r>
        <w:rPr>
          <w:b/>
          <w:bCs/>
          <w:i/>
          <w:iCs/>
          <w:sz w:val="28"/>
          <w:szCs w:val="28"/>
        </w:rPr>
        <w:t>Giraf dood na botsing met viaduct</w:t>
      </w:r>
    </w:p>
    <w:p w14:paraId="07DA2DE6" w14:textId="77777777" w:rsidR="001445A5" w:rsidRDefault="0046605D">
      <w:pPr>
        <w:spacing w:after="260" w:line="240" w:lineRule="auto"/>
        <w:rPr>
          <w:rFonts w:ascii="Helvetica" w:eastAsia="Helvetica" w:hAnsi="Helvetica" w:cs="Helvetica"/>
          <w:i/>
          <w:iCs/>
          <w:color w:val="191919"/>
        </w:rPr>
      </w:pPr>
      <w:r>
        <w:rPr>
          <w:rFonts w:ascii="Helvetica"/>
          <w:i/>
          <w:iCs/>
          <w:color w:val="191919"/>
        </w:rPr>
        <w:t xml:space="preserve">In Zuid-Afrika is een giraf doodgegaan </w:t>
      </w:r>
      <w:r>
        <w:rPr>
          <w:rFonts w:ascii="Helvetica"/>
          <w:i/>
          <w:iCs/>
          <w:color w:val="191919"/>
        </w:rPr>
        <w:t>nadat hij tijdens een transport ernstig gewond was geraakt. Volgens ooggetuigen kwam dit doordat het dier met zijn kop tegen een viaduct botste toen de wagen met de giraf eronderdoor reed, maar dat is niet bevestigd.</w:t>
      </w:r>
    </w:p>
    <w:p w14:paraId="581F787E" w14:textId="77777777" w:rsidR="001445A5" w:rsidRDefault="0046605D">
      <w:pPr>
        <w:spacing w:after="260" w:line="240" w:lineRule="auto"/>
        <w:rPr>
          <w:rFonts w:ascii="Helvetica" w:eastAsia="Helvetica" w:hAnsi="Helvetica" w:cs="Helvetica"/>
          <w:i/>
          <w:iCs/>
          <w:color w:val="191919"/>
        </w:rPr>
      </w:pPr>
      <w:r>
        <w:rPr>
          <w:rFonts w:ascii="Helvetica"/>
          <w:i/>
          <w:iCs/>
          <w:color w:val="191919"/>
        </w:rPr>
        <w:t>De giraf werd samen met een soortgenoot</w:t>
      </w:r>
      <w:r>
        <w:rPr>
          <w:rFonts w:ascii="Helvetica"/>
          <w:i/>
          <w:iCs/>
          <w:color w:val="191919"/>
        </w:rPr>
        <w:t xml:space="preserve"> vervoerd van Johannesburg naar een onderkomen in Warmbaths, zo'n 160 kilometer verderop. Het transport van de twee giraffen, die met hun nek uit de wagen staken, leidde tot veel bezorgde berichten van ooggetuigen op sociale media.</w:t>
      </w:r>
      <w:r>
        <w:rPr>
          <w:rFonts w:hAnsi="Helvetica"/>
          <w:i/>
          <w:iCs/>
          <w:color w:val="191919"/>
        </w:rPr>
        <w:t>”</w:t>
      </w:r>
    </w:p>
    <w:p w14:paraId="4A5E4C7E" w14:textId="77777777" w:rsidR="001445A5" w:rsidRDefault="001445A5">
      <w:pPr>
        <w:spacing w:after="260" w:line="240" w:lineRule="auto"/>
        <w:rPr>
          <w:rFonts w:ascii="Helvetica" w:eastAsia="Helvetica" w:hAnsi="Helvetica" w:cs="Helvetica"/>
          <w:color w:val="191919"/>
        </w:rPr>
      </w:pPr>
    </w:p>
    <w:p w14:paraId="1EA96BFF" w14:textId="77777777" w:rsidR="001445A5" w:rsidRDefault="0046605D">
      <w:r>
        <w:t>In deze opdracht ga je</w:t>
      </w:r>
      <w:r>
        <w:t xml:space="preserve"> aan de slag met aansprakelijkheid, verplichtingen van partijen en het berekenen van schadebedragen.</w:t>
      </w:r>
    </w:p>
    <w:p w14:paraId="64A0D087" w14:textId="77777777" w:rsidR="001445A5" w:rsidRDefault="001445A5"/>
    <w:p w14:paraId="086CC268" w14:textId="77777777" w:rsidR="001445A5" w:rsidRDefault="0046605D">
      <w:r>
        <w:t xml:space="preserve">In bijlage 1 bij deze opdracht is de samenvatting opgenomen van de opslagovereenkomst die Dierenpark Regio Zoo heeft gesloten met Vermeer Transport &amp; </w:t>
      </w:r>
      <w:r>
        <w:t>Logistiek. In deze samenvatting staan echter onduidelijkheden over de aansprakelijkheid van Vermeer Transport.</w:t>
      </w:r>
    </w:p>
    <w:p w14:paraId="4F6AD0D2" w14:textId="77777777" w:rsidR="001445A5" w:rsidRDefault="0046605D">
      <w:pPr>
        <w:pStyle w:val="Ondertitel1"/>
      </w:pPr>
      <w:r>
        <w:br w:type="page"/>
      </w:r>
    </w:p>
    <w:p w14:paraId="4FD9D53D" w14:textId="77777777" w:rsidR="001445A5" w:rsidRDefault="001445A5">
      <w:pPr>
        <w:pStyle w:val="Hoofdtekst"/>
      </w:pPr>
    </w:p>
    <w:p w14:paraId="72D673E7" w14:textId="77777777" w:rsidR="001445A5" w:rsidRDefault="0046605D">
      <w:pPr>
        <w:pStyle w:val="Ondertitel1"/>
      </w:pPr>
      <w:bookmarkStart w:id="4" w:name="_Toc3"/>
      <w:r>
        <w:rPr>
          <w:rFonts w:eastAsia="Arial Unicode MS" w:hAnsi="Arial Unicode MS" w:cs="Arial Unicode MS"/>
        </w:rPr>
        <w:t>Opdracht</w:t>
      </w:r>
      <w:bookmarkEnd w:id="4"/>
    </w:p>
    <w:p w14:paraId="28295097" w14:textId="77777777" w:rsidR="001445A5" w:rsidRDefault="0046605D">
      <w:pPr>
        <w:numPr>
          <w:ilvl w:val="0"/>
          <w:numId w:val="7"/>
        </w:numPr>
      </w:pPr>
      <w:r>
        <w:t>Maak een overzicht van de Aansprakelijkheidsregelingen die gelden bij het in opslag hebben van goederen. Geef aan welke grondslagen v</w:t>
      </w:r>
      <w:r>
        <w:t>oor aansprakelijkheid gelden en welke grenzen er aan aansprakelijkheid gesteld kunnen worden. Vergelijk de uitgangspunten uit Bijlage 1 met de regelingen die in het algemeen gelden. Maak de verschillen duidelijk in het overzicht.</w:t>
      </w:r>
    </w:p>
    <w:p w14:paraId="54058B71" w14:textId="77777777" w:rsidR="001445A5" w:rsidRDefault="001445A5">
      <w:pPr>
        <w:tabs>
          <w:tab w:val="left" w:pos="357"/>
        </w:tabs>
      </w:pPr>
    </w:p>
    <w:p w14:paraId="73C35F0A" w14:textId="77777777" w:rsidR="001445A5" w:rsidRDefault="0046605D">
      <w:pPr>
        <w:numPr>
          <w:ilvl w:val="0"/>
          <w:numId w:val="7"/>
        </w:numPr>
      </w:pPr>
      <w:r>
        <w:t xml:space="preserve">In de opslagovereenkomst </w:t>
      </w:r>
      <w:r>
        <w:t>staan de verplichtingen van de logistieke dienstverlener/opslaghouder niet genoemd. Benoem vier duidelijke verplichtingen die een logistieke dienstverlener heeft bij het in opslag hebben van goederen en leg uit wat deze verplichtingen inhouden. Voeg hier v</w:t>
      </w:r>
      <w:r>
        <w:t>ier verdere/andere verplichtingen aan toe, die individueel overeengekomen kunnen worden.</w:t>
      </w:r>
    </w:p>
    <w:p w14:paraId="2921FF8A" w14:textId="77777777" w:rsidR="001445A5" w:rsidRDefault="001445A5">
      <w:pPr>
        <w:tabs>
          <w:tab w:val="left" w:pos="357"/>
        </w:tabs>
      </w:pPr>
    </w:p>
    <w:p w14:paraId="1855232F" w14:textId="77777777" w:rsidR="001445A5" w:rsidRDefault="0046605D">
      <w:pPr>
        <w:numPr>
          <w:ilvl w:val="0"/>
          <w:numId w:val="7"/>
        </w:numPr>
      </w:pPr>
      <w:r>
        <w:t>Een magazijnmedewerker van Vermeer Transport &amp; Logistiek rijdt per ongeluk met zijn heftruck tegen een magazijnstelling. Daardoor vallen er een aantal pallets naar be</w:t>
      </w:r>
      <w:r>
        <w:t>neden. Een erkende zaakwaarnemer heeft de schade opgenomen. Het resultaat is vastgelegd in Bijlage 2.</w:t>
      </w:r>
    </w:p>
    <w:p w14:paraId="15337195" w14:textId="77777777" w:rsidR="001445A5" w:rsidRDefault="0046605D">
      <w:pPr>
        <w:numPr>
          <w:ilvl w:val="2"/>
          <w:numId w:val="9"/>
        </w:numPr>
        <w:tabs>
          <w:tab w:val="left" w:pos="357"/>
        </w:tabs>
        <w:rPr>
          <w:position w:val="-2"/>
        </w:rPr>
      </w:pPr>
      <w:r>
        <w:t>Bereken het schadebedrag dat Dierenpark Regio Zoo moet ontvangen van Vermeer Transport &amp; Logistiek ter compensatie van de veroorzaakte schade.</w:t>
      </w:r>
    </w:p>
    <w:p w14:paraId="71991ABF" w14:textId="77777777" w:rsidR="001445A5" w:rsidRDefault="001445A5">
      <w:pPr>
        <w:tabs>
          <w:tab w:val="left" w:pos="357"/>
        </w:tabs>
      </w:pPr>
    </w:p>
    <w:p w14:paraId="19A40561" w14:textId="77777777" w:rsidR="001445A5" w:rsidRDefault="0046605D">
      <w:pPr>
        <w:numPr>
          <w:ilvl w:val="0"/>
          <w:numId w:val="7"/>
        </w:numPr>
      </w:pPr>
      <w:r>
        <w:t>Terwijl he</w:t>
      </w:r>
      <w:r>
        <w:t>t schadebedrag wordt vastgesteld van de gevallen pallets, speelt ook nog de zending die de volgende dag als verzamellading naar Dresden verzonden moet worden. Deze moet worden afgeleverd bij diervoeder bedrijf H</w:t>
      </w:r>
      <w:r>
        <w:t>ü</w:t>
      </w:r>
      <w:r>
        <w:t>gen.</w:t>
      </w:r>
    </w:p>
    <w:p w14:paraId="446F149C" w14:textId="77777777" w:rsidR="001445A5" w:rsidRDefault="0046605D">
      <w:pPr>
        <w:numPr>
          <w:ilvl w:val="2"/>
          <w:numId w:val="10"/>
        </w:numPr>
        <w:tabs>
          <w:tab w:val="left" w:pos="357"/>
        </w:tabs>
        <w:rPr>
          <w:position w:val="-2"/>
        </w:rPr>
      </w:pPr>
      <w:r>
        <w:t>Geef het verschil aan van de rechtsgron</w:t>
      </w:r>
      <w:r>
        <w:t>dslag tussen Dierenpark Regio Zoo versus Vermeer Transport en Diervoeder H</w:t>
      </w:r>
      <w:r>
        <w:t>ü</w:t>
      </w:r>
      <w:r>
        <w:t>gen. En leg uit hoe de aansprakelijkheidsregeling van Diervoeder H</w:t>
      </w:r>
      <w:r>
        <w:t>ü</w:t>
      </w:r>
      <w:r>
        <w:t>gen eruit ziet.</w:t>
      </w:r>
    </w:p>
    <w:p w14:paraId="74766B40" w14:textId="77777777" w:rsidR="001445A5" w:rsidRDefault="0046605D">
      <w:pPr>
        <w:numPr>
          <w:ilvl w:val="2"/>
          <w:numId w:val="11"/>
        </w:numPr>
        <w:tabs>
          <w:tab w:val="left" w:pos="357"/>
        </w:tabs>
        <w:rPr>
          <w:position w:val="-2"/>
        </w:rPr>
      </w:pPr>
      <w:r>
        <w:t>Bereken het schadebedrag dat Diervoeder H</w:t>
      </w:r>
      <w:r>
        <w:t>ü</w:t>
      </w:r>
      <w:r>
        <w:t>gen kan claimen bij Vermeer Transport &amp; Logistiek.</w:t>
      </w:r>
    </w:p>
    <w:p w14:paraId="7DFD7A7F" w14:textId="77777777" w:rsidR="001445A5" w:rsidRDefault="001445A5">
      <w:pPr>
        <w:tabs>
          <w:tab w:val="left" w:pos="357"/>
        </w:tabs>
      </w:pPr>
    </w:p>
    <w:p w14:paraId="00514AE8" w14:textId="77777777" w:rsidR="001445A5" w:rsidRDefault="0046605D">
      <w:pPr>
        <w:numPr>
          <w:ilvl w:val="0"/>
          <w:numId w:val="7"/>
        </w:numPr>
      </w:pPr>
      <w:r>
        <w:t>Zowe</w:t>
      </w:r>
      <w:r>
        <w:t>l Dierenpark Regio Zoo als Diervoeder H</w:t>
      </w:r>
      <w:r>
        <w:t>ü</w:t>
      </w:r>
      <w:r>
        <w:t>gen geven aan dat zij door de beschadigde goederen, productieverlies hebben geleden. Daardoor is er ook gevolgschade ontstaan. Beide klanten vorderen bij Vermeer Transport &amp; Logistiek, deze gevolgschade. Neem deze vo</w:t>
      </w:r>
      <w:r>
        <w:t>rdering in behandeling en bepaal hoe met de vordering omgegaan moet worden. Maak daarbij onderscheid tussen Dierenpark Regio Zoo en Diervoeder H</w:t>
      </w:r>
      <w:r>
        <w:t>ü</w:t>
      </w:r>
      <w:r>
        <w:t>gen.</w:t>
      </w:r>
    </w:p>
    <w:p w14:paraId="49B367FE" w14:textId="77777777" w:rsidR="001445A5" w:rsidRDefault="001445A5">
      <w:pPr>
        <w:tabs>
          <w:tab w:val="left" w:pos="357"/>
        </w:tabs>
      </w:pPr>
    </w:p>
    <w:p w14:paraId="02A96095" w14:textId="77777777" w:rsidR="001445A5" w:rsidRDefault="001445A5"/>
    <w:p w14:paraId="36EAE5CF" w14:textId="77777777" w:rsidR="001445A5" w:rsidRDefault="0046605D">
      <w:pPr>
        <w:ind w:left="360" w:hanging="360"/>
      </w:pPr>
      <w:r>
        <w:br w:type="page"/>
      </w:r>
    </w:p>
    <w:p w14:paraId="6C7EFA16" w14:textId="77777777" w:rsidR="001445A5" w:rsidRDefault="001445A5">
      <w:pPr>
        <w:ind w:left="360" w:hanging="360"/>
      </w:pPr>
    </w:p>
    <w:p w14:paraId="5E4CFE33" w14:textId="77777777" w:rsidR="001445A5" w:rsidRDefault="0046605D">
      <w:pPr>
        <w:pStyle w:val="Ondertitel1"/>
      </w:pPr>
      <w:bookmarkStart w:id="5" w:name="_Toc4"/>
      <w:r>
        <w:rPr>
          <w:rFonts w:eastAsia="Arial Unicode MS" w:hAnsi="Arial Unicode MS" w:cs="Arial Unicode MS"/>
        </w:rPr>
        <w:t>Achtergrondinformatie</w:t>
      </w:r>
      <w:bookmarkEnd w:id="5"/>
    </w:p>
    <w:p w14:paraId="4AC0CD0F" w14:textId="77777777" w:rsidR="001445A5" w:rsidRDefault="0046605D">
      <w:r>
        <w:t>Achtergrondinformatie over de dierentuin is opgenomen in de algemene casusbesch</w:t>
      </w:r>
      <w:r>
        <w:t>rijving Dierentuin Regio Zoo en in de casusbeschrijving van Vermeer Transport &amp; Logistiek.</w:t>
      </w:r>
    </w:p>
    <w:p w14:paraId="61878CD1" w14:textId="77777777" w:rsidR="001445A5" w:rsidRDefault="001445A5"/>
    <w:p w14:paraId="28321BFF" w14:textId="77777777" w:rsidR="001445A5" w:rsidRDefault="001445A5"/>
    <w:p w14:paraId="2568D8F5" w14:textId="77777777" w:rsidR="001445A5" w:rsidRDefault="0046605D">
      <w:pPr>
        <w:pStyle w:val="Ondertitel1"/>
        <w:rPr>
          <w:sz w:val="24"/>
          <w:szCs w:val="24"/>
        </w:rPr>
      </w:pPr>
      <w:bookmarkStart w:id="6" w:name="_Toc5"/>
      <w:r>
        <w:rPr>
          <w:sz w:val="24"/>
          <w:szCs w:val="24"/>
        </w:rPr>
        <w:t>Handige websites bij deze opdracht:</w:t>
      </w:r>
      <w:bookmarkEnd w:id="6"/>
    </w:p>
    <w:p w14:paraId="4258083E" w14:textId="77777777" w:rsidR="001445A5" w:rsidRDefault="0046605D">
      <w:r>
        <w:t>Er zijn geen specifieke websites benoem</w:t>
      </w:r>
      <w:r>
        <w:rPr>
          <w:lang w:val="en-US"/>
        </w:rPr>
        <w:t>d</w:t>
      </w:r>
      <w:r>
        <w:t xml:space="preserve"> voor deze opdracht.</w:t>
      </w:r>
    </w:p>
    <w:p w14:paraId="4641192D" w14:textId="77777777" w:rsidR="001445A5" w:rsidRDefault="001445A5"/>
    <w:p w14:paraId="4A6FA758" w14:textId="77777777" w:rsidR="001445A5" w:rsidRDefault="001445A5"/>
    <w:p w14:paraId="3873A633" w14:textId="77777777" w:rsidR="001445A5" w:rsidRDefault="0046605D">
      <w:pPr>
        <w:tabs>
          <w:tab w:val="left" w:pos="357"/>
        </w:tabs>
      </w:pPr>
      <w:r>
        <w:br w:type="page"/>
      </w:r>
    </w:p>
    <w:p w14:paraId="47BBB417" w14:textId="77777777" w:rsidR="001445A5" w:rsidRDefault="0046605D">
      <w:pPr>
        <w:pStyle w:val="Ondertitel1"/>
        <w:rPr>
          <w:color w:val="489BC9"/>
        </w:rPr>
      </w:pPr>
      <w:bookmarkStart w:id="7" w:name="_Toc6"/>
      <w:r>
        <w:rPr>
          <w:color w:val="489BC9"/>
        </w:rPr>
        <w:t>Bijlage 1 bij opdracht 24</w:t>
      </w:r>
      <w:bookmarkEnd w:id="7"/>
    </w:p>
    <w:p w14:paraId="06F8ADBA" w14:textId="77777777" w:rsidR="001445A5" w:rsidRDefault="001445A5">
      <w:pPr>
        <w:pStyle w:val="Ondertitel1"/>
        <w:rPr>
          <w:color w:val="489BC9"/>
        </w:rPr>
      </w:pPr>
    </w:p>
    <w:tbl>
      <w:tblPr>
        <w:tblStyle w:val="TableNormal"/>
        <w:tblW w:w="963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4815"/>
        <w:gridCol w:w="4816"/>
      </w:tblGrid>
      <w:tr w:rsidR="001445A5" w14:paraId="216627BE" w14:textId="77777777">
        <w:tblPrEx>
          <w:tblCellMar>
            <w:top w:w="0" w:type="dxa"/>
            <w:left w:w="0" w:type="dxa"/>
            <w:bottom w:w="0" w:type="dxa"/>
            <w:right w:w="0" w:type="dxa"/>
          </w:tblCellMar>
        </w:tblPrEx>
        <w:trPr>
          <w:trHeight w:val="279"/>
        </w:trPr>
        <w:tc>
          <w:tcPr>
            <w:tcW w:w="963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2D641B" w14:textId="77777777" w:rsidR="001445A5" w:rsidRDefault="0046605D">
            <w:pPr>
              <w:pStyle w:val="Tabelstijl2"/>
            </w:pPr>
            <w:r>
              <w:rPr>
                <w:b/>
                <w:bCs/>
              </w:rPr>
              <w:t>Opslagovereenkomst (samenvatting)</w:t>
            </w:r>
          </w:p>
        </w:tc>
      </w:tr>
      <w:tr w:rsidR="001445A5" w14:paraId="11C92B62" w14:textId="77777777">
        <w:tblPrEx>
          <w:tblCellMar>
            <w:top w:w="0" w:type="dxa"/>
            <w:left w:w="0" w:type="dxa"/>
            <w:bottom w:w="0" w:type="dxa"/>
            <w:right w:w="0" w:type="dxa"/>
          </w:tblCellMar>
        </w:tblPrEx>
        <w:trPr>
          <w:trHeight w:val="279"/>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0F65E2" w14:textId="77777777" w:rsidR="001445A5" w:rsidRDefault="0046605D">
            <w:pPr>
              <w:pStyle w:val="Tabelstijl2"/>
            </w:pPr>
            <w:r>
              <w:rPr>
                <w:rFonts w:eastAsia="Arial Unicode MS" w:hAnsi="Arial Unicode MS" w:cs="Arial Unicode MS"/>
              </w:rPr>
              <w:t>tussen</w:t>
            </w:r>
          </w:p>
        </w:tc>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C48257" w14:textId="77777777" w:rsidR="001445A5" w:rsidRDefault="0046605D">
            <w:pPr>
              <w:pStyle w:val="Tabelstijl2"/>
            </w:pPr>
            <w:r>
              <w:rPr>
                <w:rFonts w:eastAsia="Arial Unicode MS" w:hAnsi="Arial Unicode MS" w:cs="Arial Unicode MS"/>
              </w:rPr>
              <w:t>en</w:t>
            </w:r>
          </w:p>
        </w:tc>
      </w:tr>
      <w:tr w:rsidR="001445A5" w14:paraId="6FDCCB27" w14:textId="77777777">
        <w:tblPrEx>
          <w:tblCellMar>
            <w:top w:w="0" w:type="dxa"/>
            <w:left w:w="0" w:type="dxa"/>
            <w:bottom w:w="0" w:type="dxa"/>
            <w:right w:w="0" w:type="dxa"/>
          </w:tblCellMar>
        </w:tblPrEx>
        <w:trPr>
          <w:trHeight w:val="1445"/>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921807" w14:textId="77777777" w:rsidR="001445A5" w:rsidRDefault="0046605D">
            <w:r>
              <w:rPr>
                <w:rFonts w:ascii="Helvetica" w:eastAsia="Arial Unicode MS" w:hAnsi="Arial Unicode MS" w:cs="Arial Unicode MS"/>
              </w:rPr>
              <w:t>Vermeer Transport &amp; Logistiek</w:t>
            </w:r>
          </w:p>
          <w:p w14:paraId="18B0C50C" w14:textId="77777777" w:rsidR="001445A5" w:rsidRDefault="0046605D">
            <w:r>
              <w:rPr>
                <w:rFonts w:ascii="Helvetica" w:eastAsia="Arial Unicode MS" w:hAnsi="Arial Unicode MS" w:cs="Arial Unicode MS"/>
              </w:rPr>
              <w:t>(hierna opslaghouder genoemd)</w:t>
            </w:r>
          </w:p>
          <w:p w14:paraId="5084249E" w14:textId="77777777" w:rsidR="001445A5" w:rsidRDefault="0046605D">
            <w:r>
              <w:rPr>
                <w:rFonts w:ascii="Helvetica" w:eastAsia="Arial Unicode MS" w:hAnsi="Arial Unicode MS" w:cs="Arial Unicode MS"/>
              </w:rPr>
              <w:t>Karl-Krauss-Strasse 10</w:t>
            </w:r>
          </w:p>
          <w:p w14:paraId="787D9145" w14:textId="77777777" w:rsidR="001445A5" w:rsidRDefault="0046605D">
            <w:r>
              <w:rPr>
                <w:rFonts w:ascii="Helvetica" w:eastAsia="Arial Unicode MS" w:hAnsi="Arial Unicode MS" w:cs="Arial Unicode MS"/>
              </w:rPr>
              <w:t>40221 D</w:t>
            </w:r>
            <w:r>
              <w:rPr>
                <w:rFonts w:ascii="Arial Unicode MS" w:eastAsia="Arial Unicode MS" w:hAnsi="Helvetica" w:cs="Arial Unicode MS"/>
              </w:rPr>
              <w:t>ü</w:t>
            </w:r>
            <w:r>
              <w:rPr>
                <w:rFonts w:ascii="Helvetica" w:eastAsia="Arial Unicode MS" w:hAnsi="Arial Unicode MS" w:cs="Arial Unicode MS"/>
              </w:rPr>
              <w:t>sseldorf</w:t>
            </w:r>
          </w:p>
          <w:p w14:paraId="043AF609" w14:textId="77777777" w:rsidR="001445A5" w:rsidRDefault="0046605D">
            <w:r>
              <w:rPr>
                <w:rFonts w:ascii="Helvetica" w:eastAsia="Arial Unicode MS" w:hAnsi="Arial Unicode MS" w:cs="Arial Unicode MS"/>
              </w:rPr>
              <w:t>Tel.: +49 (0)221-45553</w:t>
            </w:r>
          </w:p>
          <w:p w14:paraId="64FD7562" w14:textId="77777777" w:rsidR="001445A5" w:rsidRDefault="0046605D">
            <w:pPr>
              <w:pStyle w:val="Tabelstijl2"/>
            </w:pPr>
            <w:r>
              <w:rPr>
                <w:rFonts w:eastAsia="Arial Unicode MS" w:hAnsi="Arial Unicode MS" w:cs="Arial Unicode MS"/>
              </w:rPr>
              <w:t>Fax: +49 (0)221-5444333</w:t>
            </w:r>
          </w:p>
        </w:tc>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8D20B1" w14:textId="77777777" w:rsidR="001445A5" w:rsidRDefault="0046605D">
            <w:r>
              <w:rPr>
                <w:rFonts w:ascii="Helvetica" w:eastAsia="Arial Unicode MS" w:hAnsi="Arial Unicode MS" w:cs="Arial Unicode MS"/>
              </w:rPr>
              <w:t>Dierenpark Regio Zoo</w:t>
            </w:r>
          </w:p>
          <w:p w14:paraId="432C1C50" w14:textId="77777777" w:rsidR="001445A5" w:rsidRDefault="0046605D">
            <w:r>
              <w:rPr>
                <w:rFonts w:ascii="Helvetica" w:eastAsia="Arial Unicode MS" w:hAnsi="Arial Unicode MS" w:cs="Arial Unicode MS"/>
              </w:rPr>
              <w:t>(hierna goederenafnemer genoemd)</w:t>
            </w:r>
          </w:p>
          <w:p w14:paraId="0E470620" w14:textId="77777777" w:rsidR="001445A5" w:rsidRDefault="0046605D">
            <w:r>
              <w:rPr>
                <w:rFonts w:ascii="Helvetica" w:eastAsia="Arial Unicode MS" w:hAnsi="Arial Unicode MS" w:cs="Arial Unicode MS"/>
              </w:rPr>
              <w:t>Oude Rijksweg-Zuid nr. 1-5</w:t>
            </w:r>
          </w:p>
          <w:p w14:paraId="55C2C407" w14:textId="77777777" w:rsidR="001445A5" w:rsidRDefault="0046605D">
            <w:r>
              <w:rPr>
                <w:rFonts w:ascii="Helvetica" w:eastAsia="Arial Unicode MS" w:hAnsi="Arial Unicode MS" w:cs="Arial Unicode MS"/>
              </w:rPr>
              <w:t>6110 RS Susteren</w:t>
            </w:r>
          </w:p>
          <w:p w14:paraId="2BE7288C" w14:textId="77777777" w:rsidR="001445A5" w:rsidRDefault="0046605D">
            <w:r>
              <w:rPr>
                <w:rFonts w:ascii="Helvetica" w:eastAsia="Arial Unicode MS" w:hAnsi="Arial Unicode MS" w:cs="Arial Unicode MS"/>
              </w:rPr>
              <w:t>Tel.: +31 (0)46-1234567</w:t>
            </w:r>
          </w:p>
          <w:p w14:paraId="5E0B3AD4" w14:textId="77777777" w:rsidR="001445A5" w:rsidRDefault="0046605D">
            <w:pPr>
              <w:pStyle w:val="Tabelstijl2"/>
            </w:pPr>
            <w:r>
              <w:rPr>
                <w:rFonts w:eastAsia="Arial Unicode MS" w:hAnsi="Arial Unicode MS" w:cs="Arial Unicode MS"/>
              </w:rPr>
              <w:t>Fax: +31 (0)46-7654321</w:t>
            </w:r>
          </w:p>
        </w:tc>
      </w:tr>
      <w:tr w:rsidR="001445A5" w14:paraId="059D4786" w14:textId="77777777">
        <w:tblPrEx>
          <w:tblCellMar>
            <w:top w:w="0" w:type="dxa"/>
            <w:left w:w="0" w:type="dxa"/>
            <w:bottom w:w="0" w:type="dxa"/>
            <w:right w:w="0" w:type="dxa"/>
          </w:tblCellMar>
        </w:tblPrEx>
        <w:trPr>
          <w:trHeight w:val="279"/>
        </w:trPr>
        <w:tc>
          <w:tcPr>
            <w:tcW w:w="963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6A85D7" w14:textId="77777777" w:rsidR="001445A5" w:rsidRDefault="0046605D">
            <w:pPr>
              <w:pStyle w:val="Tabelstijl2"/>
            </w:pPr>
            <w:r>
              <w:rPr>
                <w:rFonts w:eastAsia="Arial Unicode MS" w:hAnsi="Arial Unicode MS" w:cs="Arial Unicode MS"/>
              </w:rPr>
              <w:t>hebben de volgende opslagovereenkomst afgesloten.</w:t>
            </w:r>
          </w:p>
        </w:tc>
      </w:tr>
      <w:tr w:rsidR="001445A5" w14:paraId="545682E6" w14:textId="77777777">
        <w:tblPrEx>
          <w:tblCellMar>
            <w:top w:w="0" w:type="dxa"/>
            <w:left w:w="0" w:type="dxa"/>
            <w:bottom w:w="0" w:type="dxa"/>
            <w:right w:w="0" w:type="dxa"/>
          </w:tblCellMar>
        </w:tblPrEx>
        <w:trPr>
          <w:trHeight w:val="279"/>
        </w:trPr>
        <w:tc>
          <w:tcPr>
            <w:tcW w:w="963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CD9EEA" w14:textId="77777777" w:rsidR="001445A5" w:rsidRDefault="0046605D">
            <w:pPr>
              <w:pStyle w:val="Tabelstijl2"/>
            </w:pPr>
            <w:r>
              <w:rPr>
                <w:b/>
                <w:bCs/>
              </w:rPr>
              <w:t>1. Onderwerp van deze overeenkomst</w:t>
            </w:r>
          </w:p>
        </w:tc>
      </w:tr>
      <w:tr w:rsidR="001445A5" w14:paraId="63F1E98C" w14:textId="77777777">
        <w:tblPrEx>
          <w:tblCellMar>
            <w:top w:w="0" w:type="dxa"/>
            <w:left w:w="0" w:type="dxa"/>
            <w:bottom w:w="0" w:type="dxa"/>
            <w:right w:w="0" w:type="dxa"/>
          </w:tblCellMar>
        </w:tblPrEx>
        <w:trPr>
          <w:trHeight w:val="1445"/>
        </w:trPr>
        <w:tc>
          <w:tcPr>
            <w:tcW w:w="963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E89031" w14:textId="77777777" w:rsidR="001445A5" w:rsidRDefault="0046605D">
            <w:r>
              <w:rPr>
                <w:rFonts w:ascii="Arial Unicode MS" w:eastAsia="Arial Unicode MS" w:hAnsi="Helvetica" w:cs="Arial Unicode MS"/>
              </w:rPr>
              <w:t>…</w:t>
            </w:r>
          </w:p>
          <w:p w14:paraId="15F06B17" w14:textId="77777777" w:rsidR="001445A5" w:rsidRDefault="0046605D">
            <w:r>
              <w:rPr>
                <w:rFonts w:ascii="Helvetica" w:eastAsia="Arial Unicode MS" w:hAnsi="Arial Unicode MS" w:cs="Arial Unicode MS"/>
              </w:rPr>
              <w:t xml:space="preserve">De diensten van de opslaghouder worden uitsluitend op basis van de ADSp (laatste versie)-voorwaarden uitgevoerd. </w:t>
            </w:r>
            <w:r>
              <w:rPr>
                <w:rFonts w:ascii="Helvetica" w:eastAsia="Arial Unicode MS" w:hAnsi="Arial Unicode MS" w:cs="Arial Unicode MS"/>
              </w:rPr>
              <w:t>Aanvullende afspraken, veranderingen en supplementen op deze voorwaarden zijn alleen werkend als deze schriftelijk worden vastgelegd. Hetzelfde geldt voor de verplichtingen van de goederenafnemer.</w:t>
            </w:r>
          </w:p>
          <w:p w14:paraId="4349092D" w14:textId="77777777" w:rsidR="001445A5" w:rsidRDefault="0046605D">
            <w:pPr>
              <w:pStyle w:val="Tabelstijl2"/>
            </w:pPr>
            <w:r>
              <w:rPr>
                <w:rFonts w:ascii="Arial Unicode MS" w:eastAsia="Arial Unicode MS" w:cs="Arial Unicode MS"/>
              </w:rPr>
              <w:t>…</w:t>
            </w:r>
            <w:r>
              <w:rPr>
                <w:rFonts w:eastAsia="Arial Unicode MS" w:hAnsi="Arial Unicode MS" w:cs="Arial Unicode MS"/>
              </w:rPr>
              <w:t>.</w:t>
            </w:r>
          </w:p>
        </w:tc>
      </w:tr>
      <w:tr w:rsidR="001445A5" w14:paraId="6939E785" w14:textId="77777777">
        <w:tblPrEx>
          <w:tblCellMar>
            <w:top w:w="0" w:type="dxa"/>
            <w:left w:w="0" w:type="dxa"/>
            <w:bottom w:w="0" w:type="dxa"/>
            <w:right w:w="0" w:type="dxa"/>
          </w:tblCellMar>
        </w:tblPrEx>
        <w:trPr>
          <w:trHeight w:val="279"/>
        </w:trPr>
        <w:tc>
          <w:tcPr>
            <w:tcW w:w="963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9996C5" w14:textId="77777777" w:rsidR="001445A5" w:rsidRDefault="0046605D">
            <w:pPr>
              <w:pStyle w:val="Tabelstijl2"/>
            </w:pPr>
            <w:r>
              <w:rPr>
                <w:b/>
                <w:bCs/>
              </w:rPr>
              <w:t>2. Verplichtingen van de opslaghouder</w:t>
            </w:r>
          </w:p>
        </w:tc>
      </w:tr>
      <w:tr w:rsidR="001445A5" w14:paraId="0C7302C6" w14:textId="77777777">
        <w:tblPrEx>
          <w:tblCellMar>
            <w:top w:w="0" w:type="dxa"/>
            <w:left w:w="0" w:type="dxa"/>
            <w:bottom w:w="0" w:type="dxa"/>
            <w:right w:w="0" w:type="dxa"/>
          </w:tblCellMar>
        </w:tblPrEx>
        <w:trPr>
          <w:trHeight w:val="279"/>
        </w:trPr>
        <w:tc>
          <w:tcPr>
            <w:tcW w:w="963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73BEFE" w14:textId="77777777" w:rsidR="001445A5" w:rsidRDefault="0046605D">
            <w:pPr>
              <w:pStyle w:val="Tabelstijl2"/>
            </w:pPr>
            <w:r>
              <w:rPr>
                <w:rFonts w:eastAsia="Arial Unicode MS" w:hAnsi="Arial Unicode MS" w:cs="Arial Unicode MS"/>
              </w:rPr>
              <w:t xml:space="preserve">2.1 De </w:t>
            </w:r>
            <w:r>
              <w:rPr>
                <w:rFonts w:eastAsia="Arial Unicode MS" w:hAnsi="Arial Unicode MS" w:cs="Arial Unicode MS"/>
              </w:rPr>
              <w:t>opslaghouder heeft de verplichting om als goed koopman voor de goederen te zorgen.</w:t>
            </w:r>
          </w:p>
        </w:tc>
      </w:tr>
      <w:tr w:rsidR="001445A5" w14:paraId="48497F6D" w14:textId="77777777">
        <w:tblPrEx>
          <w:tblCellMar>
            <w:top w:w="0" w:type="dxa"/>
            <w:left w:w="0" w:type="dxa"/>
            <w:bottom w:w="0" w:type="dxa"/>
            <w:right w:w="0" w:type="dxa"/>
          </w:tblCellMar>
        </w:tblPrEx>
        <w:trPr>
          <w:trHeight w:val="965"/>
        </w:trPr>
        <w:tc>
          <w:tcPr>
            <w:tcW w:w="963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3E1A02" w14:textId="77777777" w:rsidR="001445A5" w:rsidRDefault="0046605D">
            <w:r>
              <w:rPr>
                <w:rFonts w:ascii="Helvetica" w:eastAsia="Arial Unicode MS" w:hAnsi="Arial Unicode MS" w:cs="Arial Unicode MS"/>
              </w:rPr>
              <w:t>2.2 De opslaghouder biedt de volgende diensten aan:</w:t>
            </w:r>
          </w:p>
          <w:p w14:paraId="70787B6A" w14:textId="77777777" w:rsidR="001445A5" w:rsidRDefault="0046605D">
            <w:r>
              <w:rPr>
                <w:rFonts w:ascii="Helvetica" w:eastAsia="Arial Unicode MS" w:hAnsi="Arial Unicode MS" w:cs="Arial Unicode MS"/>
              </w:rPr>
              <w:t>2.2.1</w:t>
            </w:r>
            <w:r>
              <w:rPr>
                <w:rFonts w:ascii="Arial Unicode MS" w:eastAsia="Arial Unicode MS" w:hAnsi="Helvetica" w:cs="Arial Unicode MS"/>
              </w:rPr>
              <w:t>……</w:t>
            </w:r>
            <w:r>
              <w:rPr>
                <w:rFonts w:ascii="Helvetica" w:eastAsia="Arial Unicode MS" w:hAnsi="Arial Unicode MS" w:cs="Arial Unicode MS"/>
              </w:rPr>
              <w:t>.</w:t>
            </w:r>
          </w:p>
          <w:p w14:paraId="592396A7" w14:textId="77777777" w:rsidR="001445A5" w:rsidRDefault="0046605D">
            <w:r>
              <w:rPr>
                <w:rFonts w:ascii="Helvetica" w:eastAsia="Arial Unicode MS" w:hAnsi="Arial Unicode MS" w:cs="Arial Unicode MS"/>
              </w:rPr>
              <w:t xml:space="preserve">2.2.2 </w:t>
            </w:r>
            <w:r>
              <w:rPr>
                <w:rFonts w:ascii="Arial Unicode MS" w:eastAsia="Arial Unicode MS" w:hAnsi="Helvetica" w:cs="Arial Unicode MS"/>
              </w:rPr>
              <w:t>……</w:t>
            </w:r>
          </w:p>
          <w:p w14:paraId="45577C54" w14:textId="77777777" w:rsidR="001445A5" w:rsidRDefault="001445A5">
            <w:pPr>
              <w:pStyle w:val="Tabelstijl2"/>
            </w:pPr>
          </w:p>
        </w:tc>
      </w:tr>
      <w:tr w:rsidR="001445A5" w14:paraId="108254D8" w14:textId="77777777">
        <w:tblPrEx>
          <w:tblCellMar>
            <w:top w:w="0" w:type="dxa"/>
            <w:left w:w="0" w:type="dxa"/>
            <w:bottom w:w="0" w:type="dxa"/>
            <w:right w:w="0" w:type="dxa"/>
          </w:tblCellMar>
        </w:tblPrEx>
        <w:trPr>
          <w:trHeight w:val="279"/>
        </w:trPr>
        <w:tc>
          <w:tcPr>
            <w:tcW w:w="963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AA5B6E" w14:textId="77777777" w:rsidR="001445A5" w:rsidRDefault="0046605D">
            <w:pPr>
              <w:pStyle w:val="Tabelstijl2"/>
            </w:pPr>
            <w:r>
              <w:rPr>
                <w:b/>
                <w:bCs/>
              </w:rPr>
              <w:t>3. Kosten en vergoedingen</w:t>
            </w:r>
          </w:p>
        </w:tc>
      </w:tr>
      <w:tr w:rsidR="001445A5" w14:paraId="05FDF020" w14:textId="77777777">
        <w:tblPrEx>
          <w:tblCellMar>
            <w:top w:w="0" w:type="dxa"/>
            <w:left w:w="0" w:type="dxa"/>
            <w:bottom w:w="0" w:type="dxa"/>
            <w:right w:w="0" w:type="dxa"/>
          </w:tblCellMar>
        </w:tblPrEx>
        <w:trPr>
          <w:trHeight w:val="279"/>
        </w:trPr>
        <w:tc>
          <w:tcPr>
            <w:tcW w:w="963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FD99B0" w14:textId="77777777" w:rsidR="001445A5" w:rsidRDefault="0046605D">
            <w:pPr>
              <w:pStyle w:val="Tabelstijl2"/>
            </w:pPr>
            <w:r>
              <w:rPr>
                <w:rFonts w:eastAsia="Arial Unicode MS" w:hAnsi="Arial Unicode MS" w:cs="Arial Unicode MS"/>
              </w:rPr>
              <w:t xml:space="preserve">3.1 De volgende kosten worden aan de goederenafnemer in rekening </w:t>
            </w:r>
            <w:r>
              <w:rPr>
                <w:rFonts w:eastAsia="Arial Unicode MS" w:hAnsi="Arial Unicode MS" w:cs="Arial Unicode MS"/>
              </w:rPr>
              <w:t>gebracht:</w:t>
            </w:r>
          </w:p>
        </w:tc>
      </w:tr>
      <w:tr w:rsidR="001445A5" w14:paraId="3B5A27DE" w14:textId="77777777">
        <w:tblPrEx>
          <w:tblCellMar>
            <w:top w:w="0" w:type="dxa"/>
            <w:left w:w="0" w:type="dxa"/>
            <w:bottom w:w="0" w:type="dxa"/>
            <w:right w:w="0" w:type="dxa"/>
          </w:tblCellMar>
        </w:tblPrEx>
        <w:trPr>
          <w:trHeight w:val="279"/>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F1A069" w14:textId="77777777" w:rsidR="001445A5" w:rsidRDefault="0046605D">
            <w:pPr>
              <w:pStyle w:val="Tabelstijl2"/>
            </w:pPr>
            <w:r>
              <w:rPr>
                <w:rFonts w:eastAsia="Arial Unicode MS" w:hAnsi="Arial Unicode MS" w:cs="Arial Unicode MS"/>
              </w:rPr>
              <w:t>Kosten van het opslaan van goederen per 100 kg</w:t>
            </w:r>
          </w:p>
        </w:tc>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A3E377" w14:textId="77777777" w:rsidR="001445A5" w:rsidRDefault="0046605D">
            <w:pPr>
              <w:pStyle w:val="Tabelstijl2"/>
            </w:pPr>
            <w:r>
              <w:t>€ </w:t>
            </w:r>
            <w:r>
              <w:t>0,28</w:t>
            </w:r>
          </w:p>
        </w:tc>
      </w:tr>
      <w:tr w:rsidR="001445A5" w14:paraId="74AB8ED1" w14:textId="77777777">
        <w:tblPrEx>
          <w:tblCellMar>
            <w:top w:w="0" w:type="dxa"/>
            <w:left w:w="0" w:type="dxa"/>
            <w:bottom w:w="0" w:type="dxa"/>
            <w:right w:w="0" w:type="dxa"/>
          </w:tblCellMar>
        </w:tblPrEx>
        <w:trPr>
          <w:trHeight w:val="279"/>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B84F1C" w14:textId="77777777" w:rsidR="001445A5" w:rsidRDefault="0046605D">
            <w:pPr>
              <w:pStyle w:val="Tabelstijl2"/>
            </w:pPr>
            <w:r>
              <w:rPr>
                <w:rFonts w:eastAsia="Arial Unicode MS" w:hAnsi="Arial Unicode MS" w:cs="Arial Unicode MS"/>
              </w:rPr>
              <w:t>Kosten van het uitleveren van goederen per 100 kg</w:t>
            </w:r>
          </w:p>
        </w:tc>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BFA863" w14:textId="77777777" w:rsidR="001445A5" w:rsidRDefault="0046605D">
            <w:pPr>
              <w:pStyle w:val="Tabelstijl2"/>
            </w:pPr>
            <w:r>
              <w:t>€ </w:t>
            </w:r>
            <w:r>
              <w:t>0,55</w:t>
            </w:r>
          </w:p>
        </w:tc>
      </w:tr>
      <w:tr w:rsidR="001445A5" w14:paraId="5FDE43A8" w14:textId="77777777">
        <w:tblPrEx>
          <w:tblCellMar>
            <w:top w:w="0" w:type="dxa"/>
            <w:left w:w="0" w:type="dxa"/>
            <w:bottom w:w="0" w:type="dxa"/>
            <w:right w:w="0" w:type="dxa"/>
          </w:tblCellMar>
        </w:tblPrEx>
        <w:trPr>
          <w:trHeight w:val="279"/>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92D23F" w14:textId="77777777" w:rsidR="001445A5" w:rsidRDefault="0046605D">
            <w:pPr>
              <w:pStyle w:val="Tabelstijl2"/>
            </w:pPr>
            <w:r>
              <w:rPr>
                <w:rFonts w:eastAsia="Arial Unicode MS" w:hAnsi="Arial Unicode MS" w:cs="Arial Unicode MS"/>
              </w:rPr>
              <w:t>VAL/VAS activiteiten per 100 kg</w:t>
            </w:r>
          </w:p>
        </w:tc>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98B180" w14:textId="77777777" w:rsidR="001445A5" w:rsidRDefault="0046605D">
            <w:pPr>
              <w:pStyle w:val="Tabelstijl2"/>
            </w:pPr>
            <w:r>
              <w:t>€ </w:t>
            </w:r>
            <w:r>
              <w:t>0,17</w:t>
            </w:r>
          </w:p>
        </w:tc>
      </w:tr>
      <w:tr w:rsidR="001445A5" w14:paraId="488BEE85" w14:textId="77777777">
        <w:tblPrEx>
          <w:tblCellMar>
            <w:top w:w="0" w:type="dxa"/>
            <w:left w:w="0" w:type="dxa"/>
            <w:bottom w:w="0" w:type="dxa"/>
            <w:right w:w="0" w:type="dxa"/>
          </w:tblCellMar>
        </w:tblPrEx>
        <w:trPr>
          <w:trHeight w:val="279"/>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D65ACC" w14:textId="77777777" w:rsidR="001445A5" w:rsidRDefault="0046605D">
            <w:pPr>
              <w:pStyle w:val="Tabelstijl2"/>
            </w:pPr>
            <w:r>
              <w:rPr>
                <w:rFonts w:eastAsia="Arial Unicode MS" w:hAnsi="Arial Unicode MS" w:cs="Arial Unicode MS"/>
              </w:rPr>
              <w:t>Opslagkosten per 100 kg per maand</w:t>
            </w:r>
          </w:p>
        </w:tc>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662AFC" w14:textId="77777777" w:rsidR="001445A5" w:rsidRDefault="0046605D">
            <w:pPr>
              <w:pStyle w:val="Tabelstijl2"/>
            </w:pPr>
            <w:r>
              <w:t>€ </w:t>
            </w:r>
            <w:r>
              <w:t>1,23</w:t>
            </w:r>
          </w:p>
        </w:tc>
      </w:tr>
      <w:tr w:rsidR="001445A5" w14:paraId="5284A362" w14:textId="77777777">
        <w:tblPrEx>
          <w:tblCellMar>
            <w:top w:w="0" w:type="dxa"/>
            <w:left w:w="0" w:type="dxa"/>
            <w:bottom w:w="0" w:type="dxa"/>
            <w:right w:w="0" w:type="dxa"/>
          </w:tblCellMar>
        </w:tblPrEx>
        <w:trPr>
          <w:trHeight w:val="279"/>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4A5097" w14:textId="77777777" w:rsidR="001445A5" w:rsidRDefault="0046605D">
            <w:pPr>
              <w:pStyle w:val="Tabelstijl2"/>
            </w:pPr>
            <w:r>
              <w:rPr>
                <w:rFonts w:eastAsia="Arial Unicode MS" w:hAnsi="Arial Unicode MS" w:cs="Arial Unicode MS"/>
              </w:rPr>
              <w:t>Managementkosten per 100 kg per maand</w:t>
            </w:r>
          </w:p>
        </w:tc>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027664" w14:textId="77777777" w:rsidR="001445A5" w:rsidRDefault="0046605D">
            <w:pPr>
              <w:pStyle w:val="Tabelstijl2"/>
            </w:pPr>
            <w:r>
              <w:t>€ </w:t>
            </w:r>
            <w:r>
              <w:t>0,43</w:t>
            </w:r>
          </w:p>
        </w:tc>
      </w:tr>
      <w:tr w:rsidR="001445A5" w14:paraId="40312B05" w14:textId="77777777">
        <w:tblPrEx>
          <w:tblCellMar>
            <w:top w:w="0" w:type="dxa"/>
            <w:left w:w="0" w:type="dxa"/>
            <w:bottom w:w="0" w:type="dxa"/>
            <w:right w:w="0" w:type="dxa"/>
          </w:tblCellMar>
        </w:tblPrEx>
        <w:trPr>
          <w:trHeight w:val="485"/>
        </w:trPr>
        <w:tc>
          <w:tcPr>
            <w:tcW w:w="963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7CC443" w14:textId="77777777" w:rsidR="001445A5" w:rsidRDefault="0046605D">
            <w:r>
              <w:rPr>
                <w:rFonts w:ascii="Helvetica" w:eastAsia="Arial Unicode MS" w:hAnsi="Arial Unicode MS" w:cs="Arial Unicode MS"/>
              </w:rPr>
              <w:t xml:space="preserve">3.2 </w:t>
            </w:r>
            <w:r>
              <w:rPr>
                <w:rFonts w:ascii="Helvetica" w:eastAsia="Arial Unicode MS" w:hAnsi="Arial Unicode MS" w:cs="Arial Unicode MS"/>
              </w:rPr>
              <w:t>Rekeningen worden direct betaalbaar gesteld.</w:t>
            </w:r>
          </w:p>
          <w:p w14:paraId="5E821A20" w14:textId="77777777" w:rsidR="001445A5" w:rsidRDefault="0046605D">
            <w:pPr>
              <w:pStyle w:val="Tabelstijl2"/>
            </w:pPr>
            <w:r>
              <w:rPr>
                <w:rFonts w:ascii="Arial Unicode MS" w:eastAsia="Arial Unicode MS" w:cs="Arial Unicode MS"/>
              </w:rPr>
              <w:t>…</w:t>
            </w:r>
            <w:r>
              <w:rPr>
                <w:rFonts w:eastAsia="Arial Unicode MS" w:hAnsi="Arial Unicode MS" w:cs="Arial Unicode MS"/>
              </w:rPr>
              <w:t>.</w:t>
            </w:r>
          </w:p>
        </w:tc>
      </w:tr>
      <w:tr w:rsidR="001445A5" w14:paraId="3D45C9C5" w14:textId="77777777">
        <w:tblPrEx>
          <w:tblCellMar>
            <w:top w:w="0" w:type="dxa"/>
            <w:left w:w="0" w:type="dxa"/>
            <w:bottom w:w="0" w:type="dxa"/>
            <w:right w:w="0" w:type="dxa"/>
          </w:tblCellMar>
        </w:tblPrEx>
        <w:trPr>
          <w:trHeight w:val="279"/>
        </w:trPr>
        <w:tc>
          <w:tcPr>
            <w:tcW w:w="963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4C4026" w14:textId="77777777" w:rsidR="001445A5" w:rsidRDefault="0046605D">
            <w:pPr>
              <w:pStyle w:val="Tabelstijl2"/>
            </w:pPr>
            <w:r>
              <w:rPr>
                <w:b/>
                <w:bCs/>
              </w:rPr>
              <w:t>4. Duur van de overeenkomst en be</w:t>
            </w:r>
            <w:r>
              <w:rPr>
                <w:b/>
                <w:bCs/>
              </w:rPr>
              <w:t>ë</w:t>
            </w:r>
            <w:r>
              <w:rPr>
                <w:b/>
                <w:bCs/>
              </w:rPr>
              <w:t>indiging</w:t>
            </w:r>
          </w:p>
        </w:tc>
      </w:tr>
      <w:tr w:rsidR="001445A5" w14:paraId="427CC45B" w14:textId="77777777">
        <w:tblPrEx>
          <w:tblCellMar>
            <w:top w:w="0" w:type="dxa"/>
            <w:left w:w="0" w:type="dxa"/>
            <w:bottom w:w="0" w:type="dxa"/>
            <w:right w:w="0" w:type="dxa"/>
          </w:tblCellMar>
        </w:tblPrEx>
        <w:trPr>
          <w:trHeight w:val="1925"/>
        </w:trPr>
        <w:tc>
          <w:tcPr>
            <w:tcW w:w="963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5A6DD9" w14:textId="77777777" w:rsidR="001445A5" w:rsidRDefault="0046605D">
            <w:r>
              <w:rPr>
                <w:rFonts w:ascii="Helvetica" w:eastAsia="Arial Unicode MS" w:hAnsi="Arial Unicode MS" w:cs="Arial Unicode MS"/>
              </w:rPr>
              <w:t>Deze overeenkomst wordt van kracht op 1 augustus 2008 en eindigt op 31 juli 2011.</w:t>
            </w:r>
          </w:p>
          <w:p w14:paraId="5D34EB28" w14:textId="77777777" w:rsidR="001445A5" w:rsidRDefault="0046605D">
            <w:r>
              <w:rPr>
                <w:rFonts w:ascii="Arial Unicode MS" w:eastAsia="Arial Unicode MS" w:hAnsi="Helvetica" w:cs="Arial Unicode MS"/>
              </w:rPr>
              <w:t>…</w:t>
            </w:r>
            <w:r>
              <w:rPr>
                <w:rFonts w:ascii="Helvetica" w:eastAsia="Arial Unicode MS" w:hAnsi="Arial Unicode MS" w:cs="Arial Unicode MS"/>
              </w:rPr>
              <w:t>..</w:t>
            </w:r>
          </w:p>
          <w:p w14:paraId="522E48C1" w14:textId="77777777" w:rsidR="001445A5" w:rsidRDefault="001445A5"/>
          <w:p w14:paraId="54A9EB2E" w14:textId="77777777" w:rsidR="001445A5" w:rsidRDefault="001445A5"/>
          <w:p w14:paraId="15B0201A" w14:textId="77777777" w:rsidR="001445A5" w:rsidRDefault="0046605D">
            <w:r>
              <w:rPr>
                <w:rFonts w:ascii="Helvetica" w:eastAsia="Arial Unicode MS" w:hAnsi="Arial Unicode MS" w:cs="Arial Unicode MS"/>
              </w:rPr>
              <w:t xml:space="preserve">Berthold Weiss                                                       Jan </w:t>
            </w:r>
            <w:r>
              <w:rPr>
                <w:rFonts w:ascii="Helvetica" w:eastAsia="Arial Unicode MS" w:hAnsi="Arial Unicode MS" w:cs="Arial Unicode MS"/>
              </w:rPr>
              <w:t>Philipp Vogelsang</w:t>
            </w:r>
          </w:p>
          <w:p w14:paraId="20CC3780" w14:textId="77777777" w:rsidR="001445A5" w:rsidRDefault="001445A5"/>
          <w:p w14:paraId="5579E9DD" w14:textId="77777777" w:rsidR="001445A5" w:rsidRDefault="0046605D">
            <w:r>
              <w:rPr>
                <w:rFonts w:ascii="Helvetica" w:eastAsia="Arial Unicode MS" w:hAnsi="Arial Unicode MS" w:cs="Arial Unicode MS"/>
              </w:rPr>
              <w:t>Vermeer Transport &amp; Logistiek                               Dierenpark Regio Zoo</w:t>
            </w:r>
          </w:p>
          <w:p w14:paraId="410D9E40" w14:textId="77777777" w:rsidR="001445A5" w:rsidRDefault="0046605D">
            <w:pPr>
              <w:pStyle w:val="Tabelstijl2"/>
            </w:pPr>
            <w:r>
              <w:rPr>
                <w:rFonts w:eastAsia="Arial Unicode MS" w:hAnsi="Arial Unicode MS" w:cs="Arial Unicode MS"/>
              </w:rPr>
              <w:t xml:space="preserve">De heer B. Weiss                                                   De heer J.P. Vogelsang     </w:t>
            </w:r>
          </w:p>
        </w:tc>
      </w:tr>
    </w:tbl>
    <w:p w14:paraId="4785BF5C" w14:textId="77777777" w:rsidR="001445A5" w:rsidRDefault="001445A5">
      <w:pPr>
        <w:pStyle w:val="Hoofdtekst"/>
      </w:pPr>
    </w:p>
    <w:p w14:paraId="710B0044" w14:textId="77777777" w:rsidR="001445A5" w:rsidRDefault="001445A5">
      <w:pPr>
        <w:pStyle w:val="Hoofdtekst"/>
      </w:pPr>
    </w:p>
    <w:p w14:paraId="4E16145B" w14:textId="77777777" w:rsidR="001445A5" w:rsidRDefault="0046605D">
      <w:pPr>
        <w:pStyle w:val="Hoofdtekst"/>
      </w:pPr>
      <w:r>
        <w:br w:type="page"/>
      </w:r>
    </w:p>
    <w:p w14:paraId="4017D760" w14:textId="77777777" w:rsidR="001445A5" w:rsidRDefault="001445A5">
      <w:pPr>
        <w:pStyle w:val="Hoofdtekst"/>
      </w:pPr>
    </w:p>
    <w:p w14:paraId="6DAE626D" w14:textId="77777777" w:rsidR="001445A5" w:rsidRDefault="001445A5">
      <w:pPr>
        <w:pStyle w:val="Hoofdtekst"/>
      </w:pPr>
    </w:p>
    <w:p w14:paraId="5602E6A8" w14:textId="77777777" w:rsidR="001445A5" w:rsidRDefault="0046605D">
      <w:pPr>
        <w:pStyle w:val="Ondertitel1"/>
        <w:rPr>
          <w:color w:val="489BC9"/>
        </w:rPr>
      </w:pPr>
      <w:bookmarkStart w:id="8" w:name="_Toc7"/>
      <w:r>
        <w:rPr>
          <w:color w:val="489BC9"/>
        </w:rPr>
        <w:t>Bijlage 2 bij opdracht 24</w:t>
      </w:r>
      <w:bookmarkEnd w:id="8"/>
    </w:p>
    <w:p w14:paraId="4857ACFF" w14:textId="77777777" w:rsidR="001445A5" w:rsidRDefault="001445A5">
      <w:pPr>
        <w:pStyle w:val="Hoofdtekst"/>
        <w:rPr>
          <w:rFonts w:ascii="Calibri" w:eastAsia="Calibri" w:hAnsi="Calibri" w:cs="Calibri"/>
          <w:sz w:val="22"/>
          <w:szCs w:val="22"/>
        </w:rPr>
      </w:pPr>
    </w:p>
    <w:tbl>
      <w:tblPr>
        <w:tblStyle w:val="TableNormal"/>
        <w:tblW w:w="96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2421"/>
        <w:gridCol w:w="2281"/>
        <w:gridCol w:w="2158"/>
        <w:gridCol w:w="1194"/>
        <w:gridCol w:w="1584"/>
      </w:tblGrid>
      <w:tr w:rsidR="001445A5" w14:paraId="6D7343C1" w14:textId="77777777">
        <w:tblPrEx>
          <w:tblCellMar>
            <w:top w:w="0" w:type="dxa"/>
            <w:left w:w="0" w:type="dxa"/>
            <w:bottom w:w="0" w:type="dxa"/>
            <w:right w:w="0" w:type="dxa"/>
          </w:tblCellMar>
        </w:tblPrEx>
        <w:trPr>
          <w:trHeight w:val="279"/>
        </w:trPr>
        <w:tc>
          <w:tcPr>
            <w:tcW w:w="9638" w:type="dxa"/>
            <w:gridSpan w:val="5"/>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94970A" w14:textId="77777777" w:rsidR="001445A5" w:rsidRDefault="0046605D">
            <w:pPr>
              <w:pStyle w:val="Tabelstijl2"/>
            </w:pPr>
            <w:r>
              <w:rPr>
                <w:b/>
                <w:bCs/>
              </w:rPr>
              <w:t xml:space="preserve">Schadebericht </w:t>
            </w:r>
            <w:r>
              <w:rPr>
                <w:b/>
                <w:bCs/>
              </w:rPr>
              <w:t>(Samenvatting)</w:t>
            </w:r>
          </w:p>
        </w:tc>
      </w:tr>
      <w:tr w:rsidR="001445A5" w14:paraId="5526C03C" w14:textId="77777777">
        <w:tblPrEx>
          <w:tblCellMar>
            <w:top w:w="0" w:type="dxa"/>
            <w:left w:w="0" w:type="dxa"/>
            <w:bottom w:w="0" w:type="dxa"/>
            <w:right w:w="0" w:type="dxa"/>
          </w:tblCellMar>
        </w:tblPrEx>
        <w:trPr>
          <w:trHeight w:val="1205"/>
        </w:trPr>
        <w:tc>
          <w:tcPr>
            <w:tcW w:w="9638" w:type="dxa"/>
            <w:gridSpan w:val="5"/>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FB3D3E" w14:textId="77777777" w:rsidR="001445A5" w:rsidRDefault="0046605D">
            <w:pPr>
              <w:pStyle w:val="Tabelstijl2"/>
              <w:rPr>
                <w:b/>
                <w:bCs/>
              </w:rPr>
            </w:pPr>
            <w:r>
              <w:rPr>
                <w:b/>
                <w:bCs/>
              </w:rPr>
              <w:t>1. Schadebeschrijving</w:t>
            </w:r>
          </w:p>
          <w:p w14:paraId="366976B9" w14:textId="77777777" w:rsidR="001445A5" w:rsidRDefault="0046605D">
            <w:pPr>
              <w:pStyle w:val="Tabelstijl2"/>
            </w:pPr>
            <w:r>
              <w:rPr>
                <w:rFonts w:ascii="Arial Unicode MS" w:eastAsia="Arial Unicode MS" w:cs="Arial Unicode MS"/>
              </w:rPr>
              <w:t>…</w:t>
            </w:r>
            <w:r>
              <w:rPr>
                <w:rFonts w:eastAsia="Arial Unicode MS" w:hAnsi="Arial Unicode MS" w:cs="Arial Unicode MS"/>
              </w:rPr>
              <w:t>.</w:t>
            </w:r>
          </w:p>
          <w:p w14:paraId="06FC7326" w14:textId="77777777" w:rsidR="001445A5" w:rsidRDefault="0046605D">
            <w:pPr>
              <w:pStyle w:val="Tabelstijl2"/>
            </w:pPr>
            <w:r>
              <w:rPr>
                <w:rFonts w:eastAsia="Arial Unicode MS" w:hAnsi="Arial Unicode MS" w:cs="Arial Unicode MS"/>
              </w:rPr>
              <w:t>Op basis van een onachtzaamheid van de magazijnmedewerker de heer K. Schroff, medewerker van Vermeer Transport &amp; Logistiek, is een palletstelling uit de verankering gestoten.</w:t>
            </w:r>
          </w:p>
          <w:p w14:paraId="1DDA276A" w14:textId="77777777" w:rsidR="001445A5" w:rsidRDefault="0046605D">
            <w:pPr>
              <w:pStyle w:val="Tabelstijl2"/>
            </w:pPr>
            <w:r>
              <w:rPr>
                <w:rFonts w:ascii="Arial Unicode MS" w:eastAsia="Arial Unicode MS" w:cs="Arial Unicode MS"/>
              </w:rPr>
              <w:t>…</w:t>
            </w:r>
            <w:r>
              <w:rPr>
                <w:rFonts w:eastAsia="Arial Unicode MS" w:hAnsi="Arial Unicode MS" w:cs="Arial Unicode MS"/>
              </w:rPr>
              <w:t>.</w:t>
            </w:r>
          </w:p>
        </w:tc>
      </w:tr>
      <w:tr w:rsidR="001445A5" w14:paraId="056CBE80" w14:textId="77777777">
        <w:tblPrEx>
          <w:tblCellMar>
            <w:top w:w="0" w:type="dxa"/>
            <w:left w:w="0" w:type="dxa"/>
            <w:bottom w:w="0" w:type="dxa"/>
            <w:right w:w="0" w:type="dxa"/>
          </w:tblCellMar>
        </w:tblPrEx>
        <w:trPr>
          <w:trHeight w:val="485"/>
        </w:trPr>
        <w:tc>
          <w:tcPr>
            <w:tcW w:w="9638" w:type="dxa"/>
            <w:gridSpan w:val="5"/>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A99683" w14:textId="77777777" w:rsidR="001445A5" w:rsidRDefault="0046605D">
            <w:pPr>
              <w:pStyle w:val="Tabelstijl2"/>
              <w:rPr>
                <w:b/>
                <w:bCs/>
              </w:rPr>
            </w:pPr>
            <w:r>
              <w:rPr>
                <w:b/>
                <w:bCs/>
              </w:rPr>
              <w:t xml:space="preserve">2. </w:t>
            </w:r>
            <w:r>
              <w:rPr>
                <w:b/>
                <w:bCs/>
              </w:rPr>
              <w:t>Schadeomvang</w:t>
            </w:r>
          </w:p>
          <w:p w14:paraId="66FFFBD3" w14:textId="77777777" w:rsidR="001445A5" w:rsidRDefault="0046605D">
            <w:pPr>
              <w:pStyle w:val="Tabelstijl2"/>
            </w:pPr>
            <w:r>
              <w:rPr>
                <w:rFonts w:eastAsia="Arial Unicode MS" w:hAnsi="Arial Unicode MS" w:cs="Arial Unicode MS"/>
              </w:rPr>
              <w:t xml:space="preserve">Door de gebeurtenis </w:t>
            </w:r>
            <w:r>
              <w:rPr>
                <w:rFonts w:eastAsia="Arial Unicode MS" w:hAnsi="Arial Unicode MS" w:cs="Arial Unicode MS"/>
              </w:rPr>
              <w:t>die onder 1. is omschreven is de volgende schade ontstaan:</w:t>
            </w:r>
          </w:p>
        </w:tc>
      </w:tr>
      <w:tr w:rsidR="001445A5" w14:paraId="70249CDB" w14:textId="77777777">
        <w:tblPrEx>
          <w:tblCellMar>
            <w:top w:w="0" w:type="dxa"/>
            <w:left w:w="0" w:type="dxa"/>
            <w:bottom w:w="0" w:type="dxa"/>
            <w:right w:w="0" w:type="dxa"/>
          </w:tblCellMar>
        </w:tblPrEx>
        <w:trPr>
          <w:trHeight w:val="485"/>
        </w:trPr>
        <w:tc>
          <w:tcPr>
            <w:tcW w:w="24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D4D6BE" w14:textId="77777777" w:rsidR="001445A5" w:rsidRDefault="0046605D">
            <w:pPr>
              <w:pStyle w:val="Tabelstijl2"/>
            </w:pPr>
            <w:r>
              <w:rPr>
                <w:b/>
                <w:bCs/>
              </w:rPr>
              <w:t>Klant</w:t>
            </w:r>
          </w:p>
        </w:tc>
        <w:tc>
          <w:tcPr>
            <w:tcW w:w="22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3F113C" w14:textId="77777777" w:rsidR="001445A5" w:rsidRDefault="0046605D">
            <w:pPr>
              <w:pStyle w:val="Tabelstijl2"/>
            </w:pPr>
            <w:r>
              <w:rPr>
                <w:b/>
                <w:bCs/>
              </w:rPr>
              <w:t>Opslagovereenkomst rechtsgrondslag</w:t>
            </w:r>
          </w:p>
        </w:tc>
        <w:tc>
          <w:tcPr>
            <w:tcW w:w="2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851F50" w14:textId="77777777" w:rsidR="001445A5" w:rsidRDefault="0046605D">
            <w:pPr>
              <w:pStyle w:val="Tabelstijl2"/>
            </w:pPr>
            <w:r>
              <w:rPr>
                <w:b/>
                <w:bCs/>
              </w:rPr>
              <w:t>Aantal beschadigde pallets</w:t>
            </w:r>
          </w:p>
        </w:tc>
        <w:tc>
          <w:tcPr>
            <w:tcW w:w="1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0F04EC" w14:textId="77777777" w:rsidR="001445A5" w:rsidRDefault="0046605D">
            <w:pPr>
              <w:pStyle w:val="Tabelstijl2"/>
            </w:pPr>
            <w:r>
              <w:rPr>
                <w:b/>
                <w:bCs/>
              </w:rPr>
              <w:t>Gewicht</w:t>
            </w:r>
          </w:p>
        </w:tc>
        <w:tc>
          <w:tcPr>
            <w:tcW w:w="1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3CA8CD" w14:textId="77777777" w:rsidR="001445A5" w:rsidRDefault="0046605D">
            <w:pPr>
              <w:pStyle w:val="Tabelstijl2"/>
            </w:pPr>
            <w:r>
              <w:rPr>
                <w:b/>
                <w:bCs/>
              </w:rPr>
              <w:t>Waarde</w:t>
            </w:r>
          </w:p>
        </w:tc>
      </w:tr>
      <w:tr w:rsidR="001445A5" w14:paraId="66D89AD6" w14:textId="77777777">
        <w:tblPrEx>
          <w:tblCellMar>
            <w:top w:w="0" w:type="dxa"/>
            <w:left w:w="0" w:type="dxa"/>
            <w:bottom w:w="0" w:type="dxa"/>
            <w:right w:w="0" w:type="dxa"/>
          </w:tblCellMar>
        </w:tblPrEx>
        <w:trPr>
          <w:trHeight w:val="725"/>
        </w:trPr>
        <w:tc>
          <w:tcPr>
            <w:tcW w:w="24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A27C56" w14:textId="77777777" w:rsidR="001445A5" w:rsidRDefault="0046605D">
            <w:r>
              <w:rPr>
                <w:rFonts w:ascii="Helvetica" w:eastAsia="Arial Unicode MS" w:hAnsi="Arial Unicode MS" w:cs="Arial Unicode MS"/>
              </w:rPr>
              <w:t>Sanitairfabrikant Graf</w:t>
            </w:r>
          </w:p>
          <w:p w14:paraId="3F88D5F8" w14:textId="77777777" w:rsidR="001445A5" w:rsidRDefault="0046605D">
            <w:r>
              <w:rPr>
                <w:rFonts w:ascii="Helvetica" w:eastAsia="Arial Unicode MS" w:hAnsi="Arial Unicode MS" w:cs="Arial Unicode MS"/>
              </w:rPr>
              <w:t>Wilhemsstrasse 3</w:t>
            </w:r>
          </w:p>
          <w:p w14:paraId="7F85660E" w14:textId="77777777" w:rsidR="001445A5" w:rsidRDefault="0046605D">
            <w:pPr>
              <w:pStyle w:val="Tabelstijl2"/>
            </w:pPr>
            <w:r>
              <w:rPr>
                <w:rFonts w:eastAsia="Arial Unicode MS" w:hAnsi="Arial Unicode MS" w:cs="Arial Unicode MS"/>
              </w:rPr>
              <w:t>41515 Grevenbroich</w:t>
            </w:r>
          </w:p>
        </w:tc>
        <w:tc>
          <w:tcPr>
            <w:tcW w:w="22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A9148F" w14:textId="77777777" w:rsidR="001445A5" w:rsidRDefault="0046605D">
            <w:pPr>
              <w:pStyle w:val="Tabelstijl2"/>
            </w:pPr>
            <w:r>
              <w:rPr>
                <w:rFonts w:eastAsia="Arial Unicode MS" w:hAnsi="Arial Unicode MS" w:cs="Arial Unicode MS"/>
              </w:rPr>
              <w:t>Opslagovereenkomst</w:t>
            </w:r>
          </w:p>
          <w:p w14:paraId="608673F6" w14:textId="77777777" w:rsidR="001445A5" w:rsidRDefault="001445A5">
            <w:pPr>
              <w:pStyle w:val="Tabelstijl2"/>
              <w:rPr>
                <w:sz w:val="16"/>
                <w:szCs w:val="16"/>
              </w:rPr>
            </w:pPr>
          </w:p>
          <w:p w14:paraId="211B7F2F" w14:textId="77777777" w:rsidR="001445A5" w:rsidRDefault="0046605D">
            <w:pPr>
              <w:pStyle w:val="Tabelstijl2"/>
            </w:pPr>
            <w:r>
              <w:rPr>
                <w:sz w:val="16"/>
                <w:szCs w:val="16"/>
              </w:rPr>
              <w:t>Rechtsgrondslag: ADSP</w:t>
            </w:r>
          </w:p>
        </w:tc>
        <w:tc>
          <w:tcPr>
            <w:tcW w:w="2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EAE73F" w14:textId="77777777" w:rsidR="001445A5" w:rsidRDefault="0046605D">
            <w:pPr>
              <w:pStyle w:val="Tabelstijl2"/>
            </w:pPr>
            <w:r>
              <w:rPr>
                <w:rFonts w:eastAsia="Arial Unicode MS" w:hAnsi="Arial Unicode MS" w:cs="Arial Unicode MS"/>
              </w:rPr>
              <w:t>54 pallets</w:t>
            </w:r>
          </w:p>
        </w:tc>
        <w:tc>
          <w:tcPr>
            <w:tcW w:w="1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B62610" w14:textId="77777777" w:rsidR="001445A5" w:rsidRDefault="0046605D">
            <w:pPr>
              <w:pStyle w:val="Tabelstijl2"/>
            </w:pPr>
            <w:r>
              <w:rPr>
                <w:rFonts w:eastAsia="Arial Unicode MS" w:hAnsi="Arial Unicode MS" w:cs="Arial Unicode MS"/>
              </w:rPr>
              <w:t>37,8 ton</w:t>
            </w:r>
          </w:p>
        </w:tc>
        <w:tc>
          <w:tcPr>
            <w:tcW w:w="1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DF2D46" w14:textId="77777777" w:rsidR="001445A5" w:rsidRDefault="0046605D">
            <w:pPr>
              <w:spacing w:line="240" w:lineRule="auto"/>
              <w:jc w:val="right"/>
            </w:pPr>
            <w:r>
              <w:rPr>
                <w:rFonts w:ascii="Arial Unicode MS" w:eastAsia="Arial Unicode MS" w:hAnsi="Helvetica" w:cs="Arial Unicode MS"/>
                <w:sz w:val="20"/>
                <w:szCs w:val="20"/>
              </w:rPr>
              <w:t>€ </w:t>
            </w:r>
            <w:r>
              <w:rPr>
                <w:rFonts w:ascii="Helvetica" w:eastAsia="Arial Unicode MS" w:hAnsi="Arial Unicode MS" w:cs="Arial Unicode MS"/>
                <w:sz w:val="20"/>
                <w:szCs w:val="20"/>
              </w:rPr>
              <w:t>54.000</w:t>
            </w:r>
          </w:p>
        </w:tc>
      </w:tr>
      <w:tr w:rsidR="001445A5" w14:paraId="253B355C" w14:textId="77777777">
        <w:tblPrEx>
          <w:tblCellMar>
            <w:top w:w="0" w:type="dxa"/>
            <w:left w:w="0" w:type="dxa"/>
            <w:bottom w:w="0" w:type="dxa"/>
            <w:right w:w="0" w:type="dxa"/>
          </w:tblCellMar>
        </w:tblPrEx>
        <w:trPr>
          <w:trHeight w:val="725"/>
        </w:trPr>
        <w:tc>
          <w:tcPr>
            <w:tcW w:w="24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B8FDBA" w14:textId="77777777" w:rsidR="001445A5" w:rsidRDefault="0046605D">
            <w:r>
              <w:rPr>
                <w:rFonts w:ascii="Helvetica" w:eastAsia="Arial Unicode MS" w:hAnsi="Arial Unicode MS" w:cs="Arial Unicode MS"/>
              </w:rPr>
              <w:t>Glaszetter Sch</w:t>
            </w:r>
            <w:r>
              <w:rPr>
                <w:rFonts w:ascii="Arial Unicode MS" w:eastAsia="Arial Unicode MS" w:hAnsi="Helvetica" w:cs="Arial Unicode MS"/>
              </w:rPr>
              <w:t>ä</w:t>
            </w:r>
            <w:r>
              <w:rPr>
                <w:rFonts w:ascii="Helvetica" w:eastAsia="Arial Unicode MS" w:hAnsi="Arial Unicode MS" w:cs="Arial Unicode MS"/>
              </w:rPr>
              <w:t>chter</w:t>
            </w:r>
          </w:p>
          <w:p w14:paraId="39EA9752" w14:textId="77777777" w:rsidR="001445A5" w:rsidRDefault="0046605D">
            <w:r>
              <w:rPr>
                <w:rFonts w:ascii="Helvetica" w:eastAsia="Arial Unicode MS" w:hAnsi="Arial Unicode MS" w:cs="Arial Unicode MS"/>
              </w:rPr>
              <w:t>Konradweg 25</w:t>
            </w:r>
          </w:p>
          <w:p w14:paraId="77BBFAF4" w14:textId="77777777" w:rsidR="001445A5" w:rsidRDefault="0046605D">
            <w:pPr>
              <w:pStyle w:val="Tabelstijl2"/>
            </w:pPr>
            <w:r>
              <w:rPr>
                <w:rFonts w:eastAsia="Arial Unicode MS" w:hAnsi="Arial Unicode MS" w:cs="Arial Unicode MS"/>
              </w:rPr>
              <w:t>41569 Rommerskirchen</w:t>
            </w:r>
          </w:p>
        </w:tc>
        <w:tc>
          <w:tcPr>
            <w:tcW w:w="22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975E80" w14:textId="77777777" w:rsidR="001445A5" w:rsidRDefault="0046605D">
            <w:pPr>
              <w:pStyle w:val="Tabelstijl2"/>
            </w:pPr>
            <w:r>
              <w:rPr>
                <w:rFonts w:eastAsia="Arial Unicode MS" w:hAnsi="Arial Unicode MS" w:cs="Arial Unicode MS"/>
              </w:rPr>
              <w:t>Opslagovereenkomst</w:t>
            </w:r>
          </w:p>
          <w:p w14:paraId="271111B8" w14:textId="77777777" w:rsidR="001445A5" w:rsidRDefault="001445A5">
            <w:pPr>
              <w:pStyle w:val="Tabelstijl2"/>
              <w:rPr>
                <w:sz w:val="16"/>
                <w:szCs w:val="16"/>
              </w:rPr>
            </w:pPr>
          </w:p>
          <w:p w14:paraId="54E182AE" w14:textId="77777777" w:rsidR="001445A5" w:rsidRDefault="0046605D">
            <w:pPr>
              <w:pStyle w:val="Tabelstijl2"/>
            </w:pPr>
            <w:r>
              <w:rPr>
                <w:sz w:val="16"/>
                <w:szCs w:val="16"/>
              </w:rPr>
              <w:t>Rechtsgrondslag: ADSP</w:t>
            </w:r>
          </w:p>
        </w:tc>
        <w:tc>
          <w:tcPr>
            <w:tcW w:w="2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5F3373" w14:textId="77777777" w:rsidR="001445A5" w:rsidRDefault="0046605D">
            <w:pPr>
              <w:pStyle w:val="Tabelstijl2"/>
            </w:pPr>
            <w:r>
              <w:rPr>
                <w:rFonts w:eastAsia="Arial Unicode MS" w:hAnsi="Arial Unicode MS" w:cs="Arial Unicode MS"/>
              </w:rPr>
              <w:t>48 pallets</w:t>
            </w:r>
          </w:p>
        </w:tc>
        <w:tc>
          <w:tcPr>
            <w:tcW w:w="1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45AA07" w14:textId="77777777" w:rsidR="001445A5" w:rsidRDefault="0046605D">
            <w:pPr>
              <w:pStyle w:val="Tabelstijl2"/>
            </w:pPr>
            <w:r>
              <w:rPr>
                <w:rFonts w:eastAsia="Arial Unicode MS" w:hAnsi="Arial Unicode MS" w:cs="Arial Unicode MS"/>
              </w:rPr>
              <w:t>43,2 ton</w:t>
            </w:r>
          </w:p>
        </w:tc>
        <w:tc>
          <w:tcPr>
            <w:tcW w:w="1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98B3EC" w14:textId="77777777" w:rsidR="001445A5" w:rsidRDefault="0046605D">
            <w:pPr>
              <w:spacing w:line="240" w:lineRule="auto"/>
              <w:jc w:val="right"/>
            </w:pPr>
            <w:r>
              <w:rPr>
                <w:rFonts w:ascii="Arial Unicode MS" w:eastAsia="Arial Unicode MS" w:hAnsi="Helvetica" w:cs="Arial Unicode MS"/>
                <w:sz w:val="20"/>
                <w:szCs w:val="20"/>
              </w:rPr>
              <w:t>€ </w:t>
            </w:r>
            <w:r>
              <w:rPr>
                <w:rFonts w:ascii="Helvetica" w:eastAsia="Arial Unicode MS" w:hAnsi="Arial Unicode MS" w:cs="Arial Unicode MS"/>
                <w:sz w:val="20"/>
                <w:szCs w:val="20"/>
              </w:rPr>
              <w:t>112.000</w:t>
            </w:r>
          </w:p>
        </w:tc>
      </w:tr>
      <w:tr w:rsidR="001445A5" w14:paraId="49578993" w14:textId="77777777">
        <w:tblPrEx>
          <w:tblCellMar>
            <w:top w:w="0" w:type="dxa"/>
            <w:left w:w="0" w:type="dxa"/>
            <w:bottom w:w="0" w:type="dxa"/>
            <w:right w:w="0" w:type="dxa"/>
          </w:tblCellMar>
        </w:tblPrEx>
        <w:trPr>
          <w:trHeight w:val="725"/>
        </w:trPr>
        <w:tc>
          <w:tcPr>
            <w:tcW w:w="24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7ACEFB" w14:textId="77777777" w:rsidR="001445A5" w:rsidRDefault="0046605D">
            <w:r>
              <w:rPr>
                <w:rFonts w:ascii="Helvetica" w:eastAsia="Arial Unicode MS" w:hAnsi="Arial Unicode MS" w:cs="Arial Unicode MS"/>
              </w:rPr>
              <w:t>Dierenpark Regio Zoo</w:t>
            </w:r>
          </w:p>
          <w:p w14:paraId="616354BD" w14:textId="77777777" w:rsidR="001445A5" w:rsidRDefault="0046605D">
            <w:r>
              <w:rPr>
                <w:rFonts w:ascii="Helvetica" w:eastAsia="Arial Unicode MS" w:hAnsi="Arial Unicode MS" w:cs="Arial Unicode MS"/>
              </w:rPr>
              <w:t>Oude Rijksweg Zuid 1-5</w:t>
            </w:r>
          </w:p>
          <w:p w14:paraId="3AB6C3AE" w14:textId="77777777" w:rsidR="001445A5" w:rsidRDefault="0046605D">
            <w:pPr>
              <w:pStyle w:val="Tabelstijl2"/>
            </w:pPr>
            <w:r>
              <w:rPr>
                <w:rFonts w:eastAsia="Arial Unicode MS" w:hAnsi="Arial Unicode MS" w:cs="Arial Unicode MS"/>
              </w:rPr>
              <w:t>6110 RS Susteren</w:t>
            </w:r>
          </w:p>
        </w:tc>
        <w:tc>
          <w:tcPr>
            <w:tcW w:w="22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7DCF11" w14:textId="77777777" w:rsidR="001445A5" w:rsidRDefault="0046605D">
            <w:pPr>
              <w:pStyle w:val="Tabelstijl2"/>
            </w:pPr>
            <w:r>
              <w:rPr>
                <w:rFonts w:eastAsia="Arial Unicode MS" w:hAnsi="Arial Unicode MS" w:cs="Arial Unicode MS"/>
              </w:rPr>
              <w:t>Opslagovereenkomst</w:t>
            </w:r>
          </w:p>
          <w:p w14:paraId="457D8562" w14:textId="77777777" w:rsidR="001445A5" w:rsidRDefault="001445A5">
            <w:pPr>
              <w:pStyle w:val="Tabelstijl2"/>
              <w:rPr>
                <w:sz w:val="16"/>
                <w:szCs w:val="16"/>
              </w:rPr>
            </w:pPr>
          </w:p>
          <w:p w14:paraId="7B72E201" w14:textId="77777777" w:rsidR="001445A5" w:rsidRDefault="0046605D">
            <w:pPr>
              <w:pStyle w:val="Tabelstijl2"/>
            </w:pPr>
            <w:r>
              <w:rPr>
                <w:sz w:val="16"/>
                <w:szCs w:val="16"/>
              </w:rPr>
              <w:t>Rechtsgrondslag: ADSP</w:t>
            </w:r>
          </w:p>
        </w:tc>
        <w:tc>
          <w:tcPr>
            <w:tcW w:w="2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5545AA" w14:textId="77777777" w:rsidR="001445A5" w:rsidRDefault="0046605D">
            <w:pPr>
              <w:pStyle w:val="Tabelstijl2"/>
            </w:pPr>
            <w:r>
              <w:rPr>
                <w:rFonts w:eastAsia="Arial Unicode MS" w:hAnsi="Arial Unicode MS" w:cs="Arial Unicode MS"/>
              </w:rPr>
              <w:t xml:space="preserve">28 </w:t>
            </w:r>
            <w:r>
              <w:rPr>
                <w:rFonts w:eastAsia="Arial Unicode MS" w:hAnsi="Arial Unicode MS" w:cs="Arial Unicode MS"/>
              </w:rPr>
              <w:t>pallets</w:t>
            </w:r>
          </w:p>
        </w:tc>
        <w:tc>
          <w:tcPr>
            <w:tcW w:w="1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5E43A1" w14:textId="77777777" w:rsidR="001445A5" w:rsidRDefault="0046605D">
            <w:pPr>
              <w:pStyle w:val="Tabelstijl2"/>
            </w:pPr>
            <w:r>
              <w:rPr>
                <w:rFonts w:eastAsia="Arial Unicode MS" w:hAnsi="Arial Unicode MS" w:cs="Arial Unicode MS"/>
              </w:rPr>
              <w:t>16,8 ton</w:t>
            </w:r>
          </w:p>
        </w:tc>
        <w:tc>
          <w:tcPr>
            <w:tcW w:w="1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554C29" w14:textId="77777777" w:rsidR="001445A5" w:rsidRDefault="0046605D">
            <w:pPr>
              <w:spacing w:line="240" w:lineRule="auto"/>
              <w:jc w:val="right"/>
            </w:pPr>
            <w:r>
              <w:rPr>
                <w:rFonts w:ascii="Arial Unicode MS" w:eastAsia="Arial Unicode MS" w:hAnsi="Helvetica" w:cs="Arial Unicode MS"/>
                <w:sz w:val="20"/>
                <w:szCs w:val="20"/>
              </w:rPr>
              <w:t>€ </w:t>
            </w:r>
            <w:r>
              <w:rPr>
                <w:rFonts w:ascii="Helvetica" w:eastAsia="Arial Unicode MS" w:hAnsi="Arial Unicode MS" w:cs="Arial Unicode MS"/>
                <w:sz w:val="20"/>
                <w:szCs w:val="20"/>
              </w:rPr>
              <w:t>72.000</w:t>
            </w:r>
          </w:p>
        </w:tc>
      </w:tr>
      <w:tr w:rsidR="001445A5" w14:paraId="4C23978A" w14:textId="77777777">
        <w:tblPrEx>
          <w:tblCellMar>
            <w:top w:w="0" w:type="dxa"/>
            <w:left w:w="0" w:type="dxa"/>
            <w:bottom w:w="0" w:type="dxa"/>
            <w:right w:w="0" w:type="dxa"/>
          </w:tblCellMar>
        </w:tblPrEx>
        <w:trPr>
          <w:trHeight w:val="725"/>
        </w:trPr>
        <w:tc>
          <w:tcPr>
            <w:tcW w:w="24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45AD96" w14:textId="77777777" w:rsidR="001445A5" w:rsidRDefault="0046605D">
            <w:r>
              <w:rPr>
                <w:rFonts w:ascii="Helvetica" w:eastAsia="Arial Unicode MS" w:hAnsi="Arial Unicode MS" w:cs="Arial Unicode MS"/>
              </w:rPr>
              <w:t>Diervoeder H</w:t>
            </w:r>
            <w:r>
              <w:rPr>
                <w:rFonts w:ascii="Arial Unicode MS" w:eastAsia="Arial Unicode MS" w:hAnsi="Helvetica" w:cs="Arial Unicode MS"/>
              </w:rPr>
              <w:t>ü</w:t>
            </w:r>
            <w:r>
              <w:rPr>
                <w:rFonts w:ascii="Helvetica" w:eastAsia="Arial Unicode MS" w:hAnsi="Arial Unicode MS" w:cs="Arial Unicode MS"/>
              </w:rPr>
              <w:t>gen</w:t>
            </w:r>
          </w:p>
          <w:p w14:paraId="12211D86" w14:textId="77777777" w:rsidR="001445A5" w:rsidRDefault="0046605D">
            <w:r>
              <w:rPr>
                <w:rFonts w:ascii="Helvetica" w:eastAsia="Arial Unicode MS" w:hAnsi="Arial Unicode MS" w:cs="Arial Unicode MS"/>
              </w:rPr>
              <w:t>Klettweg 112</w:t>
            </w:r>
          </w:p>
          <w:p w14:paraId="1B7662D7" w14:textId="77777777" w:rsidR="001445A5" w:rsidRDefault="0046605D">
            <w:pPr>
              <w:pStyle w:val="Tabelstijl2"/>
            </w:pPr>
            <w:r>
              <w:rPr>
                <w:rFonts w:eastAsia="Arial Unicode MS" w:hAnsi="Arial Unicode MS" w:cs="Arial Unicode MS"/>
              </w:rPr>
              <w:t>41460 Neuss</w:t>
            </w:r>
          </w:p>
        </w:tc>
        <w:tc>
          <w:tcPr>
            <w:tcW w:w="22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BA9EAF" w14:textId="77777777" w:rsidR="001445A5" w:rsidRDefault="0046605D">
            <w:pPr>
              <w:pStyle w:val="Tabelstijl2"/>
            </w:pPr>
            <w:r>
              <w:rPr>
                <w:rFonts w:eastAsia="Arial Unicode MS" w:hAnsi="Arial Unicode MS" w:cs="Arial Unicode MS"/>
              </w:rPr>
              <w:t>Opslagovereenkomst</w:t>
            </w:r>
          </w:p>
          <w:p w14:paraId="3D666B7A" w14:textId="77777777" w:rsidR="001445A5" w:rsidRDefault="001445A5">
            <w:pPr>
              <w:pStyle w:val="Tabelstijl2"/>
              <w:rPr>
                <w:sz w:val="16"/>
                <w:szCs w:val="16"/>
              </w:rPr>
            </w:pPr>
          </w:p>
          <w:p w14:paraId="1D36013D" w14:textId="77777777" w:rsidR="001445A5" w:rsidRDefault="0046605D">
            <w:pPr>
              <w:pStyle w:val="Tabelstijl2"/>
            </w:pPr>
            <w:r>
              <w:rPr>
                <w:sz w:val="16"/>
                <w:szCs w:val="16"/>
              </w:rPr>
              <w:t>Rechtsgrondslag: ADSP</w:t>
            </w:r>
          </w:p>
        </w:tc>
        <w:tc>
          <w:tcPr>
            <w:tcW w:w="2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DA3370" w14:textId="77777777" w:rsidR="001445A5" w:rsidRDefault="0046605D">
            <w:pPr>
              <w:pStyle w:val="Tabelstijl2"/>
            </w:pPr>
            <w:r>
              <w:rPr>
                <w:rFonts w:eastAsia="Arial Unicode MS" w:hAnsi="Arial Unicode MS" w:cs="Arial Unicode MS"/>
              </w:rPr>
              <w:t>20 pallets</w:t>
            </w:r>
          </w:p>
        </w:tc>
        <w:tc>
          <w:tcPr>
            <w:tcW w:w="1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F424F5" w14:textId="77777777" w:rsidR="001445A5" w:rsidRDefault="0046605D">
            <w:pPr>
              <w:pStyle w:val="Tabelstijl2"/>
            </w:pPr>
            <w:r>
              <w:rPr>
                <w:rFonts w:eastAsia="Arial Unicode MS" w:hAnsi="Arial Unicode MS" w:cs="Arial Unicode MS"/>
              </w:rPr>
              <w:t>16,0 ton</w:t>
            </w:r>
          </w:p>
        </w:tc>
        <w:tc>
          <w:tcPr>
            <w:tcW w:w="1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3A999A" w14:textId="77777777" w:rsidR="001445A5" w:rsidRDefault="0046605D">
            <w:pPr>
              <w:spacing w:line="240" w:lineRule="auto"/>
              <w:jc w:val="right"/>
            </w:pPr>
            <w:r>
              <w:rPr>
                <w:rFonts w:ascii="Arial Unicode MS" w:eastAsia="Arial Unicode MS" w:hAnsi="Helvetica" w:cs="Arial Unicode MS"/>
                <w:sz w:val="20"/>
                <w:szCs w:val="20"/>
              </w:rPr>
              <w:t>€ </w:t>
            </w:r>
            <w:r>
              <w:rPr>
                <w:rFonts w:ascii="Helvetica" w:eastAsia="Arial Unicode MS" w:hAnsi="Arial Unicode MS" w:cs="Arial Unicode MS"/>
                <w:sz w:val="20"/>
                <w:szCs w:val="20"/>
              </w:rPr>
              <w:t>68.000</w:t>
            </w:r>
          </w:p>
        </w:tc>
      </w:tr>
      <w:tr w:rsidR="001445A5" w14:paraId="0D40090F" w14:textId="77777777">
        <w:tblPrEx>
          <w:tblCellMar>
            <w:top w:w="0" w:type="dxa"/>
            <w:left w:w="0" w:type="dxa"/>
            <w:bottom w:w="0" w:type="dxa"/>
            <w:right w:w="0" w:type="dxa"/>
          </w:tblCellMar>
        </w:tblPrEx>
        <w:trPr>
          <w:trHeight w:val="725"/>
        </w:trPr>
        <w:tc>
          <w:tcPr>
            <w:tcW w:w="24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7966DF" w14:textId="77777777" w:rsidR="001445A5" w:rsidRDefault="0046605D">
            <w:r>
              <w:rPr>
                <w:rFonts w:ascii="Helvetica" w:eastAsia="Arial Unicode MS" w:hAnsi="Arial Unicode MS" w:cs="Arial Unicode MS"/>
              </w:rPr>
              <w:t>Carrosseriebedrijf Bargel</w:t>
            </w:r>
          </w:p>
          <w:p w14:paraId="286C3568" w14:textId="77777777" w:rsidR="001445A5" w:rsidRDefault="0046605D">
            <w:r>
              <w:rPr>
                <w:rFonts w:ascii="Helvetica" w:eastAsia="Arial Unicode MS" w:hAnsi="Arial Unicode MS" w:cs="Arial Unicode MS"/>
              </w:rPr>
              <w:t>Waldweg 11</w:t>
            </w:r>
          </w:p>
          <w:p w14:paraId="5A4999B1" w14:textId="77777777" w:rsidR="001445A5" w:rsidRDefault="0046605D">
            <w:pPr>
              <w:pStyle w:val="Tabelstijl2"/>
            </w:pPr>
            <w:r>
              <w:rPr>
                <w:rFonts w:eastAsia="Arial Unicode MS" w:hAnsi="Arial Unicode MS" w:cs="Arial Unicode MS"/>
              </w:rPr>
              <w:t>41564 Kaarst</w:t>
            </w:r>
          </w:p>
        </w:tc>
        <w:tc>
          <w:tcPr>
            <w:tcW w:w="22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99FD02" w14:textId="77777777" w:rsidR="001445A5" w:rsidRDefault="0046605D">
            <w:pPr>
              <w:pStyle w:val="Tabelstijl2"/>
            </w:pPr>
            <w:r>
              <w:rPr>
                <w:rFonts w:eastAsia="Arial Unicode MS" w:hAnsi="Arial Unicode MS" w:cs="Arial Unicode MS"/>
              </w:rPr>
              <w:t>Opslagovereenkomst</w:t>
            </w:r>
          </w:p>
          <w:p w14:paraId="328C0A2C" w14:textId="77777777" w:rsidR="001445A5" w:rsidRDefault="001445A5">
            <w:pPr>
              <w:pStyle w:val="Tabelstijl2"/>
              <w:rPr>
                <w:sz w:val="16"/>
                <w:szCs w:val="16"/>
              </w:rPr>
            </w:pPr>
          </w:p>
          <w:p w14:paraId="416F08A9" w14:textId="77777777" w:rsidR="001445A5" w:rsidRDefault="0046605D">
            <w:pPr>
              <w:pStyle w:val="Tabelstijl2"/>
            </w:pPr>
            <w:r>
              <w:rPr>
                <w:sz w:val="16"/>
                <w:szCs w:val="16"/>
              </w:rPr>
              <w:t>Rechtsgrondslag: ADSP</w:t>
            </w:r>
          </w:p>
        </w:tc>
        <w:tc>
          <w:tcPr>
            <w:tcW w:w="2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AC0A98" w14:textId="77777777" w:rsidR="001445A5" w:rsidRDefault="0046605D">
            <w:pPr>
              <w:pStyle w:val="Tabelstijl2"/>
            </w:pPr>
            <w:r>
              <w:rPr>
                <w:rFonts w:eastAsia="Arial Unicode MS" w:hAnsi="Arial Unicode MS" w:cs="Arial Unicode MS"/>
              </w:rPr>
              <w:t>12 pallets</w:t>
            </w:r>
          </w:p>
        </w:tc>
        <w:tc>
          <w:tcPr>
            <w:tcW w:w="1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1F42D5" w14:textId="77777777" w:rsidR="001445A5" w:rsidRDefault="0046605D">
            <w:pPr>
              <w:pStyle w:val="Tabelstijl2"/>
            </w:pPr>
            <w:r>
              <w:rPr>
                <w:rFonts w:eastAsia="Arial Unicode MS" w:hAnsi="Arial Unicode MS" w:cs="Arial Unicode MS"/>
              </w:rPr>
              <w:t>4,8 ton</w:t>
            </w:r>
          </w:p>
        </w:tc>
        <w:tc>
          <w:tcPr>
            <w:tcW w:w="1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53C883" w14:textId="77777777" w:rsidR="001445A5" w:rsidRDefault="0046605D">
            <w:pPr>
              <w:spacing w:line="240" w:lineRule="auto"/>
              <w:jc w:val="right"/>
            </w:pPr>
            <w:r>
              <w:rPr>
                <w:rFonts w:ascii="Arial Unicode MS" w:eastAsia="Arial Unicode MS" w:hAnsi="Helvetica" w:cs="Arial Unicode MS"/>
                <w:sz w:val="20"/>
                <w:szCs w:val="20"/>
              </w:rPr>
              <w:t>€ </w:t>
            </w:r>
            <w:r>
              <w:rPr>
                <w:rFonts w:ascii="Helvetica" w:eastAsia="Arial Unicode MS" w:hAnsi="Arial Unicode MS" w:cs="Arial Unicode MS"/>
                <w:sz w:val="20"/>
                <w:szCs w:val="20"/>
              </w:rPr>
              <w:t>32.000</w:t>
            </w:r>
          </w:p>
        </w:tc>
      </w:tr>
      <w:tr w:rsidR="001445A5" w14:paraId="202FF4AB" w14:textId="77777777">
        <w:tblPrEx>
          <w:tblCellMar>
            <w:top w:w="0" w:type="dxa"/>
            <w:left w:w="0" w:type="dxa"/>
            <w:bottom w:w="0" w:type="dxa"/>
            <w:right w:w="0" w:type="dxa"/>
          </w:tblCellMar>
        </w:tblPrEx>
        <w:trPr>
          <w:trHeight w:val="1205"/>
        </w:trPr>
        <w:tc>
          <w:tcPr>
            <w:tcW w:w="9638" w:type="dxa"/>
            <w:gridSpan w:val="5"/>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A83227" w14:textId="77777777" w:rsidR="001445A5" w:rsidRDefault="0046605D">
            <w:r>
              <w:rPr>
                <w:rFonts w:ascii="Helvetica" w:eastAsia="Arial Unicode MS" w:hAnsi="Arial Unicode MS" w:cs="Arial Unicode MS"/>
              </w:rPr>
              <w:t>3. Schadeoorzaak</w:t>
            </w:r>
          </w:p>
          <w:p w14:paraId="0B98FABB" w14:textId="77777777" w:rsidR="001445A5" w:rsidRDefault="0046605D">
            <w:r>
              <w:rPr>
                <w:rFonts w:ascii="Arial Unicode MS" w:eastAsia="Arial Unicode MS" w:hAnsi="Helvetica" w:cs="Arial Unicode MS"/>
              </w:rPr>
              <w:t>…</w:t>
            </w:r>
            <w:r>
              <w:rPr>
                <w:rFonts w:ascii="Helvetica" w:eastAsia="Arial Unicode MS" w:hAnsi="Arial Unicode MS" w:cs="Arial Unicode MS"/>
              </w:rPr>
              <w:t>..</w:t>
            </w:r>
          </w:p>
          <w:p w14:paraId="06D79574" w14:textId="77777777" w:rsidR="001445A5" w:rsidRDefault="0046605D">
            <w:r>
              <w:rPr>
                <w:rFonts w:ascii="Helvetica" w:eastAsia="Arial Unicode MS" w:hAnsi="Arial Unicode MS" w:cs="Arial Unicode MS"/>
              </w:rPr>
              <w:t>De oorzaak van de schade ligt bij een onoplettendheid van magazijnmedewerker K. Schroff. Grove nalatigheid of opzet bij het ongeluk is niet vastgesteld.</w:t>
            </w:r>
          </w:p>
          <w:p w14:paraId="178D3B7D" w14:textId="77777777" w:rsidR="001445A5" w:rsidRDefault="0046605D">
            <w:pPr>
              <w:pStyle w:val="Tabelstijl2"/>
            </w:pPr>
            <w:r>
              <w:rPr>
                <w:rFonts w:ascii="Arial Unicode MS" w:eastAsia="Arial Unicode MS" w:cs="Arial Unicode MS"/>
              </w:rPr>
              <w:t>…</w:t>
            </w:r>
            <w:r>
              <w:rPr>
                <w:rFonts w:eastAsia="Arial Unicode MS" w:hAnsi="Arial Unicode MS" w:cs="Arial Unicode MS"/>
              </w:rPr>
              <w:t>..</w:t>
            </w:r>
          </w:p>
        </w:tc>
      </w:tr>
      <w:tr w:rsidR="001445A5" w14:paraId="7E916A10" w14:textId="77777777">
        <w:tblPrEx>
          <w:tblCellMar>
            <w:top w:w="0" w:type="dxa"/>
            <w:left w:w="0" w:type="dxa"/>
            <w:bottom w:w="0" w:type="dxa"/>
            <w:right w:w="0" w:type="dxa"/>
          </w:tblCellMar>
        </w:tblPrEx>
        <w:trPr>
          <w:trHeight w:val="485"/>
        </w:trPr>
        <w:tc>
          <w:tcPr>
            <w:tcW w:w="24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C9F7D2" w14:textId="77777777" w:rsidR="001445A5" w:rsidRDefault="0046605D">
            <w:pPr>
              <w:pStyle w:val="Tabelstijl2"/>
            </w:pPr>
            <w:r>
              <w:rPr>
                <w:rFonts w:eastAsia="Arial Unicode MS" w:hAnsi="Arial Unicode MS" w:cs="Arial Unicode MS"/>
              </w:rPr>
              <w:t>Neuss, 25 mei 2011</w:t>
            </w:r>
          </w:p>
        </w:tc>
        <w:tc>
          <w:tcPr>
            <w:tcW w:w="7216"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3519DD" w14:textId="77777777" w:rsidR="001445A5" w:rsidRDefault="0046605D">
            <w:r>
              <w:rPr>
                <w:rFonts w:ascii="Helvetica" w:eastAsia="Arial Unicode MS" w:hAnsi="Arial Unicode MS" w:cs="Arial Unicode MS"/>
              </w:rPr>
              <w:t>Dr. Ing. Georg Kluge</w:t>
            </w:r>
          </w:p>
          <w:p w14:paraId="4D2E26C0" w14:textId="77777777" w:rsidR="001445A5" w:rsidRDefault="0046605D">
            <w:pPr>
              <w:pStyle w:val="Tabelstijl2"/>
            </w:pPr>
            <w:r>
              <w:rPr>
                <w:rFonts w:eastAsia="Arial Unicode MS" w:hAnsi="Arial Unicode MS" w:cs="Arial Unicode MS"/>
              </w:rPr>
              <w:t>-erkend schadevaststeller</w:t>
            </w:r>
          </w:p>
        </w:tc>
      </w:tr>
    </w:tbl>
    <w:p w14:paraId="2B9EF19B" w14:textId="77777777" w:rsidR="001445A5" w:rsidRDefault="001445A5">
      <w:pPr>
        <w:pStyle w:val="Hoofdtekst"/>
        <w:rPr>
          <w:rFonts w:ascii="Calibri" w:eastAsia="Calibri" w:hAnsi="Calibri" w:cs="Calibri"/>
          <w:sz w:val="22"/>
          <w:szCs w:val="22"/>
        </w:rPr>
      </w:pPr>
    </w:p>
    <w:p w14:paraId="0BA7A2A6" w14:textId="77777777" w:rsidR="001445A5" w:rsidRDefault="001445A5">
      <w:pPr>
        <w:pStyle w:val="Hoofdtekst"/>
      </w:pPr>
    </w:p>
    <w:sectPr w:rsidR="001445A5">
      <w:headerReference w:type="default" r:id="rId12"/>
      <w:footerReference w:type="default" r:id="rId13"/>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E698C" w14:textId="77777777" w:rsidR="00000000" w:rsidRDefault="0046605D">
      <w:pPr>
        <w:spacing w:line="240" w:lineRule="auto"/>
      </w:pPr>
      <w:r>
        <w:separator/>
      </w:r>
    </w:p>
  </w:endnote>
  <w:endnote w:type="continuationSeparator" w:id="0">
    <w:p w14:paraId="094EF458" w14:textId="77777777" w:rsidR="00000000" w:rsidRDefault="004660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BD12" w14:textId="77777777" w:rsidR="001445A5" w:rsidRDefault="0046605D">
    <w:pPr>
      <w:pStyle w:val="Kop-envoettekst"/>
      <w:tabs>
        <w:tab w:val="clear" w:pos="9020"/>
        <w:tab w:val="center" w:pos="4819"/>
        <w:tab w:val="right" w:pos="9638"/>
      </w:tabs>
    </w:pPr>
    <w:r>
      <w:rPr>
        <w:rFonts w:ascii="Calibri"/>
        <w:sz w:val="22"/>
        <w:szCs w:val="22"/>
      </w:rPr>
      <w:tab/>
    </w:r>
    <w:r>
      <w:rPr>
        <w:rFonts w:ascii="Calibri"/>
        <w:sz w:val="22"/>
        <w:szCs w:val="22"/>
      </w:rPr>
      <w:fldChar w:fldCharType="begin"/>
    </w:r>
    <w:r>
      <w:rPr>
        <w:rFonts w:ascii="Calibri"/>
        <w:sz w:val="22"/>
        <w:szCs w:val="22"/>
      </w:rPr>
      <w:instrText xml:space="preserve"> PAGE </w:instrText>
    </w:r>
    <w:r>
      <w:rPr>
        <w:rFonts w:ascii="Calibri"/>
        <w:sz w:val="22"/>
        <w:szCs w:val="22"/>
      </w:rPr>
      <w:fldChar w:fldCharType="separate"/>
    </w:r>
    <w:r>
      <w:rPr>
        <w:rFonts w:ascii="Calibri"/>
        <w:noProof/>
        <w:sz w:val="22"/>
        <w:szCs w:val="22"/>
      </w:rPr>
      <w:t>2</w:t>
    </w:r>
    <w:r>
      <w:rPr>
        <w:rFonts w:ascii="Calibri"/>
        <w:sz w:val="22"/>
        <w:szCs w:val="22"/>
      </w:rPr>
      <w:fldChar w:fldCharType="end"/>
    </w:r>
    <w:r>
      <w:rPr>
        <w:rFonts w:ascii="Calibri"/>
        <w:sz w:val="22"/>
        <w:szCs w:val="22"/>
      </w:rPr>
      <w:tab/>
    </w:r>
    <w:r>
      <w:rPr>
        <w:rFonts w:ascii="Calibri"/>
        <w:sz w:val="22"/>
        <w:szCs w:val="22"/>
        <w:lang w:val="en-US"/>
      </w:rPr>
      <w:t xml:space="preserve">opdracht </w:t>
    </w:r>
    <w:r>
      <w:rPr>
        <w:rFonts w:ascii="Calibri"/>
        <w:sz w:val="22"/>
        <w:szCs w:val="22"/>
      </w:rPr>
      <w:t>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DA80C" w14:textId="77777777" w:rsidR="00000000" w:rsidRDefault="0046605D">
      <w:pPr>
        <w:spacing w:line="240" w:lineRule="auto"/>
      </w:pPr>
      <w:r>
        <w:separator/>
      </w:r>
    </w:p>
  </w:footnote>
  <w:footnote w:type="continuationSeparator" w:id="0">
    <w:p w14:paraId="39E72148" w14:textId="77777777" w:rsidR="00000000" w:rsidRDefault="004660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56A53" w14:textId="77777777" w:rsidR="001445A5" w:rsidRDefault="001445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945D8"/>
    <w:multiLevelType w:val="multilevel"/>
    <w:tmpl w:val="5E682798"/>
    <w:styleLink w:val="Opsommingstekengroot"/>
    <w:lvl w:ilvl="0">
      <w:numFmt w:val="bullet"/>
      <w:lvlText w:val="•"/>
      <w:lvlJc w:val="left"/>
      <w:pPr>
        <w:tabs>
          <w:tab w:val="num" w:pos="240"/>
        </w:tabs>
        <w:ind w:left="240" w:hanging="240"/>
      </w:pPr>
      <w:rPr>
        <w:rFonts w:ascii="Calibri" w:eastAsia="Calibri" w:hAnsi="Calibri" w:cs="Calibri"/>
        <w:position w:val="0"/>
        <w:sz w:val="26"/>
        <w:szCs w:val="26"/>
      </w:rPr>
    </w:lvl>
    <w:lvl w:ilvl="1">
      <w:start w:val="1"/>
      <w:numFmt w:val="bullet"/>
      <w:lvlText w:val="•"/>
      <w:lvlJc w:val="left"/>
      <w:pPr>
        <w:tabs>
          <w:tab w:val="num" w:pos="480"/>
        </w:tabs>
        <w:ind w:left="480" w:hanging="240"/>
      </w:pPr>
      <w:rPr>
        <w:rFonts w:ascii="Calibri" w:eastAsia="Calibri" w:hAnsi="Calibri" w:cs="Calibri"/>
        <w:position w:val="0"/>
        <w:sz w:val="26"/>
        <w:szCs w:val="26"/>
      </w:rPr>
    </w:lvl>
    <w:lvl w:ilvl="2">
      <w:start w:val="1"/>
      <w:numFmt w:val="bullet"/>
      <w:lvlText w:val="•"/>
      <w:lvlJc w:val="left"/>
      <w:pPr>
        <w:tabs>
          <w:tab w:val="num" w:pos="720"/>
        </w:tabs>
        <w:ind w:left="720" w:hanging="240"/>
      </w:pPr>
      <w:rPr>
        <w:rFonts w:ascii="Calibri" w:eastAsia="Calibri" w:hAnsi="Calibri" w:cs="Calibri"/>
        <w:position w:val="0"/>
        <w:sz w:val="26"/>
        <w:szCs w:val="26"/>
      </w:rPr>
    </w:lvl>
    <w:lvl w:ilvl="3">
      <w:start w:val="1"/>
      <w:numFmt w:val="bullet"/>
      <w:lvlText w:val="•"/>
      <w:lvlJc w:val="left"/>
      <w:pPr>
        <w:tabs>
          <w:tab w:val="num" w:pos="960"/>
        </w:tabs>
        <w:ind w:left="960" w:hanging="240"/>
      </w:pPr>
      <w:rPr>
        <w:rFonts w:ascii="Calibri" w:eastAsia="Calibri" w:hAnsi="Calibri" w:cs="Calibri"/>
        <w:position w:val="0"/>
        <w:sz w:val="26"/>
        <w:szCs w:val="26"/>
      </w:rPr>
    </w:lvl>
    <w:lvl w:ilvl="4">
      <w:start w:val="1"/>
      <w:numFmt w:val="bullet"/>
      <w:lvlText w:val="•"/>
      <w:lvlJc w:val="left"/>
      <w:pPr>
        <w:tabs>
          <w:tab w:val="num" w:pos="1200"/>
        </w:tabs>
        <w:ind w:left="1200" w:hanging="240"/>
      </w:pPr>
      <w:rPr>
        <w:rFonts w:ascii="Calibri" w:eastAsia="Calibri" w:hAnsi="Calibri" w:cs="Calibri"/>
        <w:position w:val="0"/>
        <w:sz w:val="26"/>
        <w:szCs w:val="26"/>
      </w:rPr>
    </w:lvl>
    <w:lvl w:ilvl="5">
      <w:start w:val="1"/>
      <w:numFmt w:val="bullet"/>
      <w:lvlText w:val="•"/>
      <w:lvlJc w:val="left"/>
      <w:pPr>
        <w:tabs>
          <w:tab w:val="num" w:pos="1440"/>
        </w:tabs>
        <w:ind w:left="1440" w:hanging="240"/>
      </w:pPr>
      <w:rPr>
        <w:rFonts w:ascii="Calibri" w:eastAsia="Calibri" w:hAnsi="Calibri" w:cs="Calibri"/>
        <w:position w:val="0"/>
        <w:sz w:val="26"/>
        <w:szCs w:val="26"/>
      </w:rPr>
    </w:lvl>
    <w:lvl w:ilvl="6">
      <w:start w:val="1"/>
      <w:numFmt w:val="bullet"/>
      <w:lvlText w:val="•"/>
      <w:lvlJc w:val="left"/>
      <w:pPr>
        <w:tabs>
          <w:tab w:val="num" w:pos="1680"/>
        </w:tabs>
        <w:ind w:left="1680" w:hanging="240"/>
      </w:pPr>
      <w:rPr>
        <w:rFonts w:ascii="Calibri" w:eastAsia="Calibri" w:hAnsi="Calibri" w:cs="Calibri"/>
        <w:position w:val="0"/>
        <w:sz w:val="26"/>
        <w:szCs w:val="26"/>
      </w:rPr>
    </w:lvl>
    <w:lvl w:ilvl="7">
      <w:start w:val="1"/>
      <w:numFmt w:val="bullet"/>
      <w:lvlText w:val="•"/>
      <w:lvlJc w:val="left"/>
      <w:pPr>
        <w:tabs>
          <w:tab w:val="num" w:pos="1920"/>
        </w:tabs>
        <w:ind w:left="1920" w:hanging="240"/>
      </w:pPr>
      <w:rPr>
        <w:rFonts w:ascii="Calibri" w:eastAsia="Calibri" w:hAnsi="Calibri" w:cs="Calibri"/>
        <w:position w:val="0"/>
        <w:sz w:val="26"/>
        <w:szCs w:val="26"/>
      </w:rPr>
    </w:lvl>
    <w:lvl w:ilvl="8">
      <w:start w:val="1"/>
      <w:numFmt w:val="bullet"/>
      <w:lvlText w:val="•"/>
      <w:lvlJc w:val="left"/>
      <w:pPr>
        <w:tabs>
          <w:tab w:val="num" w:pos="2160"/>
        </w:tabs>
        <w:ind w:left="2160" w:hanging="240"/>
      </w:pPr>
      <w:rPr>
        <w:rFonts w:ascii="Calibri" w:eastAsia="Calibri" w:hAnsi="Calibri" w:cs="Calibri"/>
        <w:position w:val="0"/>
        <w:sz w:val="26"/>
        <w:szCs w:val="26"/>
      </w:rPr>
    </w:lvl>
  </w:abstractNum>
  <w:abstractNum w:abstractNumId="1">
    <w:nsid w:val="1C1F0A7E"/>
    <w:multiLevelType w:val="multilevel"/>
    <w:tmpl w:val="8E5029B4"/>
    <w:lvl w:ilvl="0">
      <w:start w:val="1"/>
      <w:numFmt w:val="lowerLetter"/>
      <w:lvlText w:val="%1."/>
      <w:lvlJc w:val="left"/>
      <w:pPr>
        <w:tabs>
          <w:tab w:val="num" w:pos="360"/>
        </w:tabs>
        <w:ind w:left="360" w:hanging="360"/>
      </w:pPr>
      <w:rPr>
        <w:position w:val="0"/>
        <w:rtl w:val="0"/>
      </w:rPr>
    </w:lvl>
    <w:lvl w:ilvl="1">
      <w:start w:val="1"/>
      <w:numFmt w:val="upperLetter"/>
      <w:lvlText w:val="%2."/>
      <w:lvlJc w:val="left"/>
      <w:pPr>
        <w:tabs>
          <w:tab w:val="num" w:pos="720"/>
        </w:tabs>
        <w:ind w:left="720" w:hanging="360"/>
      </w:pPr>
      <w:rPr>
        <w:position w:val="0"/>
        <w:rtl w:val="0"/>
      </w:rPr>
    </w:lvl>
    <w:lvl w:ilvl="2">
      <w:start w:val="1"/>
      <w:numFmt w:val="upperLetter"/>
      <w:lvlText w:val="%3."/>
      <w:lvlJc w:val="left"/>
      <w:pPr>
        <w:tabs>
          <w:tab w:val="num" w:pos="1080"/>
        </w:tabs>
        <w:ind w:left="1080" w:hanging="360"/>
      </w:pPr>
      <w:rPr>
        <w:position w:val="0"/>
        <w:rtl w:val="0"/>
      </w:rPr>
    </w:lvl>
    <w:lvl w:ilvl="3">
      <w:start w:val="1"/>
      <w:numFmt w:val="upperLetter"/>
      <w:lvlText w:val="%4."/>
      <w:lvlJc w:val="left"/>
      <w:pPr>
        <w:tabs>
          <w:tab w:val="num" w:pos="1440"/>
        </w:tabs>
        <w:ind w:left="1440" w:hanging="360"/>
      </w:pPr>
      <w:rPr>
        <w:position w:val="0"/>
        <w:rtl w:val="0"/>
      </w:rPr>
    </w:lvl>
    <w:lvl w:ilvl="4">
      <w:start w:val="1"/>
      <w:numFmt w:val="upperLetter"/>
      <w:lvlText w:val="%5."/>
      <w:lvlJc w:val="left"/>
      <w:pPr>
        <w:tabs>
          <w:tab w:val="num" w:pos="1800"/>
        </w:tabs>
        <w:ind w:left="1800" w:hanging="360"/>
      </w:pPr>
      <w:rPr>
        <w:position w:val="0"/>
        <w:rtl w:val="0"/>
      </w:rPr>
    </w:lvl>
    <w:lvl w:ilvl="5">
      <w:start w:val="1"/>
      <w:numFmt w:val="upperLetter"/>
      <w:lvlText w:val="%6."/>
      <w:lvlJc w:val="left"/>
      <w:pPr>
        <w:tabs>
          <w:tab w:val="num" w:pos="2160"/>
        </w:tabs>
        <w:ind w:left="2160" w:hanging="360"/>
      </w:pPr>
      <w:rPr>
        <w:position w:val="0"/>
        <w:rtl w:val="0"/>
      </w:rPr>
    </w:lvl>
    <w:lvl w:ilvl="6">
      <w:start w:val="1"/>
      <w:numFmt w:val="upperLetter"/>
      <w:lvlText w:val="%7."/>
      <w:lvlJc w:val="left"/>
      <w:pPr>
        <w:tabs>
          <w:tab w:val="num" w:pos="2520"/>
        </w:tabs>
        <w:ind w:left="2520" w:hanging="360"/>
      </w:pPr>
      <w:rPr>
        <w:position w:val="0"/>
        <w:rtl w:val="0"/>
      </w:rPr>
    </w:lvl>
    <w:lvl w:ilvl="7">
      <w:start w:val="1"/>
      <w:numFmt w:val="upperLetter"/>
      <w:lvlText w:val="%8."/>
      <w:lvlJc w:val="left"/>
      <w:pPr>
        <w:tabs>
          <w:tab w:val="num" w:pos="2880"/>
        </w:tabs>
        <w:ind w:left="2880" w:hanging="360"/>
      </w:pPr>
      <w:rPr>
        <w:position w:val="0"/>
        <w:rtl w:val="0"/>
      </w:rPr>
    </w:lvl>
    <w:lvl w:ilvl="8">
      <w:start w:val="1"/>
      <w:numFmt w:val="upperLetter"/>
      <w:lvlText w:val="%9."/>
      <w:lvlJc w:val="left"/>
      <w:pPr>
        <w:tabs>
          <w:tab w:val="num" w:pos="3240"/>
        </w:tabs>
        <w:ind w:left="3240" w:hanging="360"/>
      </w:pPr>
      <w:rPr>
        <w:position w:val="0"/>
        <w:rtl w:val="0"/>
      </w:rPr>
    </w:lvl>
  </w:abstractNum>
  <w:abstractNum w:abstractNumId="2">
    <w:nsid w:val="1F8324E9"/>
    <w:multiLevelType w:val="multilevel"/>
    <w:tmpl w:val="8182BEFA"/>
    <w:lvl w:ilvl="0">
      <w:numFmt w:val="bullet"/>
      <w:lvlText w:val="•"/>
      <w:lvlJc w:val="left"/>
      <w:pPr>
        <w:tabs>
          <w:tab w:val="num" w:pos="240"/>
        </w:tabs>
        <w:ind w:left="240" w:hanging="240"/>
      </w:pPr>
      <w:rPr>
        <w:rFonts w:ascii="Calibri" w:eastAsia="Calibri" w:hAnsi="Calibri" w:cs="Calibri"/>
        <w:position w:val="0"/>
        <w:sz w:val="26"/>
        <w:szCs w:val="26"/>
      </w:rPr>
    </w:lvl>
    <w:lvl w:ilvl="1">
      <w:start w:val="1"/>
      <w:numFmt w:val="bullet"/>
      <w:lvlText w:val="•"/>
      <w:lvlJc w:val="left"/>
      <w:pPr>
        <w:tabs>
          <w:tab w:val="num" w:pos="480"/>
        </w:tabs>
        <w:ind w:left="480" w:hanging="240"/>
      </w:pPr>
      <w:rPr>
        <w:rFonts w:ascii="Calibri" w:eastAsia="Calibri" w:hAnsi="Calibri" w:cs="Calibri"/>
        <w:position w:val="0"/>
        <w:sz w:val="26"/>
        <w:szCs w:val="26"/>
      </w:rPr>
    </w:lvl>
    <w:lvl w:ilvl="2">
      <w:start w:val="1"/>
      <w:numFmt w:val="bullet"/>
      <w:lvlText w:val="•"/>
      <w:lvlJc w:val="left"/>
      <w:pPr>
        <w:tabs>
          <w:tab w:val="num" w:pos="720"/>
        </w:tabs>
        <w:ind w:left="720" w:hanging="240"/>
      </w:pPr>
      <w:rPr>
        <w:rFonts w:ascii="Calibri" w:eastAsia="Calibri" w:hAnsi="Calibri" w:cs="Calibri"/>
        <w:position w:val="0"/>
        <w:sz w:val="26"/>
        <w:szCs w:val="26"/>
      </w:rPr>
    </w:lvl>
    <w:lvl w:ilvl="3">
      <w:start w:val="1"/>
      <w:numFmt w:val="bullet"/>
      <w:lvlText w:val="•"/>
      <w:lvlJc w:val="left"/>
      <w:pPr>
        <w:tabs>
          <w:tab w:val="num" w:pos="960"/>
        </w:tabs>
        <w:ind w:left="960" w:hanging="240"/>
      </w:pPr>
      <w:rPr>
        <w:rFonts w:ascii="Calibri" w:eastAsia="Calibri" w:hAnsi="Calibri" w:cs="Calibri"/>
        <w:position w:val="0"/>
        <w:sz w:val="26"/>
        <w:szCs w:val="26"/>
      </w:rPr>
    </w:lvl>
    <w:lvl w:ilvl="4">
      <w:start w:val="1"/>
      <w:numFmt w:val="bullet"/>
      <w:lvlText w:val="•"/>
      <w:lvlJc w:val="left"/>
      <w:pPr>
        <w:tabs>
          <w:tab w:val="num" w:pos="1200"/>
        </w:tabs>
        <w:ind w:left="1200" w:hanging="240"/>
      </w:pPr>
      <w:rPr>
        <w:rFonts w:ascii="Calibri" w:eastAsia="Calibri" w:hAnsi="Calibri" w:cs="Calibri"/>
        <w:position w:val="0"/>
        <w:sz w:val="26"/>
        <w:szCs w:val="26"/>
      </w:rPr>
    </w:lvl>
    <w:lvl w:ilvl="5">
      <w:start w:val="1"/>
      <w:numFmt w:val="bullet"/>
      <w:lvlText w:val="•"/>
      <w:lvlJc w:val="left"/>
      <w:pPr>
        <w:tabs>
          <w:tab w:val="num" w:pos="1440"/>
        </w:tabs>
        <w:ind w:left="1440" w:hanging="240"/>
      </w:pPr>
      <w:rPr>
        <w:rFonts w:ascii="Calibri" w:eastAsia="Calibri" w:hAnsi="Calibri" w:cs="Calibri"/>
        <w:position w:val="0"/>
        <w:sz w:val="26"/>
        <w:szCs w:val="26"/>
      </w:rPr>
    </w:lvl>
    <w:lvl w:ilvl="6">
      <w:start w:val="1"/>
      <w:numFmt w:val="bullet"/>
      <w:lvlText w:val="•"/>
      <w:lvlJc w:val="left"/>
      <w:pPr>
        <w:tabs>
          <w:tab w:val="num" w:pos="1680"/>
        </w:tabs>
        <w:ind w:left="1680" w:hanging="240"/>
      </w:pPr>
      <w:rPr>
        <w:rFonts w:ascii="Calibri" w:eastAsia="Calibri" w:hAnsi="Calibri" w:cs="Calibri"/>
        <w:position w:val="0"/>
        <w:sz w:val="26"/>
        <w:szCs w:val="26"/>
      </w:rPr>
    </w:lvl>
    <w:lvl w:ilvl="7">
      <w:start w:val="1"/>
      <w:numFmt w:val="bullet"/>
      <w:lvlText w:val="•"/>
      <w:lvlJc w:val="left"/>
      <w:pPr>
        <w:tabs>
          <w:tab w:val="num" w:pos="1920"/>
        </w:tabs>
        <w:ind w:left="1920" w:hanging="240"/>
      </w:pPr>
      <w:rPr>
        <w:rFonts w:ascii="Calibri" w:eastAsia="Calibri" w:hAnsi="Calibri" w:cs="Calibri"/>
        <w:position w:val="0"/>
        <w:sz w:val="26"/>
        <w:szCs w:val="26"/>
      </w:rPr>
    </w:lvl>
    <w:lvl w:ilvl="8">
      <w:start w:val="1"/>
      <w:numFmt w:val="bullet"/>
      <w:lvlText w:val="•"/>
      <w:lvlJc w:val="left"/>
      <w:pPr>
        <w:tabs>
          <w:tab w:val="num" w:pos="2160"/>
        </w:tabs>
        <w:ind w:left="2160" w:hanging="240"/>
      </w:pPr>
      <w:rPr>
        <w:rFonts w:ascii="Calibri" w:eastAsia="Calibri" w:hAnsi="Calibri" w:cs="Calibri"/>
        <w:position w:val="0"/>
        <w:sz w:val="26"/>
        <w:szCs w:val="26"/>
      </w:rPr>
    </w:lvl>
  </w:abstractNum>
  <w:abstractNum w:abstractNumId="3">
    <w:nsid w:val="23BC150E"/>
    <w:multiLevelType w:val="multilevel"/>
    <w:tmpl w:val="C4E03920"/>
    <w:lvl w:ilvl="0">
      <w:start w:val="1"/>
      <w:numFmt w:val="upperLetter"/>
      <w:lvlText w:val="%1."/>
      <w:lvlJc w:val="left"/>
      <w:pPr>
        <w:tabs>
          <w:tab w:val="num" w:pos="360"/>
        </w:tabs>
        <w:ind w:left="36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vertAlign w:val="baseline"/>
        <w:rtl w:val="0"/>
      </w:rPr>
    </w:lvl>
    <w:lvl w:ilvl="1">
      <w:start w:val="1"/>
      <w:numFmt w:val="upperLetter"/>
      <w:lvlText w:val="%2."/>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vertAlign w:val="baseline"/>
        <w:rtl w:val="0"/>
      </w:rPr>
    </w:lvl>
    <w:lvl w:ilvl="2">
      <w:start w:val="1"/>
      <w:numFmt w:val="upperLetter"/>
      <w:lvlText w:val="%3."/>
      <w:lvlJc w:val="left"/>
      <w:pPr>
        <w:tabs>
          <w:tab w:val="num" w:pos="108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vertAlign w:val="baseline"/>
        <w:rtl w:val="0"/>
      </w:rPr>
    </w:lvl>
    <w:lvl w:ilvl="3">
      <w:start w:val="1"/>
      <w:numFmt w:val="upperLetter"/>
      <w:lvlText w:val="%4."/>
      <w:lvlJc w:val="left"/>
      <w:pPr>
        <w:tabs>
          <w:tab w:val="num" w:pos="1440"/>
        </w:tabs>
        <w:ind w:left="144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vertAlign w:val="baseline"/>
        <w:rtl w:val="0"/>
      </w:rPr>
    </w:lvl>
    <w:lvl w:ilvl="4">
      <w:start w:val="1"/>
      <w:numFmt w:val="upperLetter"/>
      <w:lvlText w:val="%5."/>
      <w:lvlJc w:val="left"/>
      <w:pPr>
        <w:tabs>
          <w:tab w:val="num" w:pos="1800"/>
        </w:tabs>
        <w:ind w:left="180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vertAlign w:val="baseline"/>
        <w:rtl w:val="0"/>
      </w:rPr>
    </w:lvl>
    <w:lvl w:ilvl="5">
      <w:start w:val="1"/>
      <w:numFmt w:val="upperLetter"/>
      <w:lvlText w:val="%6."/>
      <w:lvlJc w:val="left"/>
      <w:pPr>
        <w:tabs>
          <w:tab w:val="num" w:pos="2160"/>
        </w:tabs>
        <w:ind w:left="216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vertAlign w:val="baseline"/>
        <w:rtl w:val="0"/>
      </w:rPr>
    </w:lvl>
    <w:lvl w:ilvl="6">
      <w:start w:val="1"/>
      <w:numFmt w:val="upperLetter"/>
      <w:lvlText w:val="%7."/>
      <w:lvlJc w:val="left"/>
      <w:pPr>
        <w:tabs>
          <w:tab w:val="num" w:pos="2520"/>
        </w:tabs>
        <w:ind w:left="25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vertAlign w:val="baseline"/>
        <w:rtl w:val="0"/>
      </w:rPr>
    </w:lvl>
    <w:lvl w:ilvl="7">
      <w:start w:val="1"/>
      <w:numFmt w:val="upperLetter"/>
      <w:lvlText w:val="%8."/>
      <w:lvlJc w:val="left"/>
      <w:pPr>
        <w:tabs>
          <w:tab w:val="num" w:pos="2880"/>
        </w:tabs>
        <w:ind w:left="28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vertAlign w:val="baseline"/>
        <w:rtl w:val="0"/>
      </w:rPr>
    </w:lvl>
    <w:lvl w:ilvl="8">
      <w:start w:val="1"/>
      <w:numFmt w:val="upperLetter"/>
      <w:lvlText w:val="%9."/>
      <w:lvlJc w:val="left"/>
      <w:pPr>
        <w:tabs>
          <w:tab w:val="num" w:pos="3240"/>
        </w:tabs>
        <w:ind w:left="324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vertAlign w:val="baseline"/>
        <w:rtl w:val="0"/>
      </w:rPr>
    </w:lvl>
  </w:abstractNum>
  <w:abstractNum w:abstractNumId="4">
    <w:nsid w:val="3D064F34"/>
    <w:multiLevelType w:val="multilevel"/>
    <w:tmpl w:val="8BA0D94A"/>
    <w:lvl w:ilvl="0">
      <w:start w:val="1"/>
      <w:numFmt w:val="bullet"/>
      <w:lvlText w:val="•"/>
      <w:lvlJc w:val="left"/>
      <w:pPr>
        <w:tabs>
          <w:tab w:val="num" w:pos="240"/>
        </w:tabs>
        <w:ind w:left="240" w:hanging="240"/>
      </w:pPr>
      <w:rPr>
        <w:rFonts w:ascii="Calibri" w:eastAsia="Calibri" w:hAnsi="Calibri" w:cs="Calibri"/>
        <w:position w:val="0"/>
        <w:sz w:val="26"/>
        <w:szCs w:val="26"/>
      </w:rPr>
    </w:lvl>
    <w:lvl w:ilvl="1">
      <w:start w:val="1"/>
      <w:numFmt w:val="bullet"/>
      <w:lvlText w:val="•"/>
      <w:lvlJc w:val="left"/>
      <w:pPr>
        <w:tabs>
          <w:tab w:val="num" w:pos="480"/>
        </w:tabs>
        <w:ind w:left="480" w:hanging="240"/>
      </w:pPr>
      <w:rPr>
        <w:rFonts w:ascii="Calibri" w:eastAsia="Calibri" w:hAnsi="Calibri" w:cs="Calibri"/>
        <w:position w:val="0"/>
        <w:sz w:val="26"/>
        <w:szCs w:val="26"/>
      </w:rPr>
    </w:lvl>
    <w:lvl w:ilvl="2">
      <w:start w:val="1"/>
      <w:numFmt w:val="bullet"/>
      <w:lvlText w:val="•"/>
      <w:lvlJc w:val="left"/>
      <w:pPr>
        <w:tabs>
          <w:tab w:val="num" w:pos="720"/>
        </w:tabs>
        <w:ind w:left="720" w:hanging="240"/>
      </w:pPr>
      <w:rPr>
        <w:rFonts w:ascii="Calibri" w:eastAsia="Calibri" w:hAnsi="Calibri" w:cs="Calibri"/>
        <w:position w:val="0"/>
        <w:sz w:val="26"/>
        <w:szCs w:val="26"/>
      </w:rPr>
    </w:lvl>
    <w:lvl w:ilvl="3">
      <w:start w:val="1"/>
      <w:numFmt w:val="bullet"/>
      <w:lvlText w:val="•"/>
      <w:lvlJc w:val="left"/>
      <w:pPr>
        <w:tabs>
          <w:tab w:val="num" w:pos="960"/>
        </w:tabs>
        <w:ind w:left="960" w:hanging="240"/>
      </w:pPr>
      <w:rPr>
        <w:rFonts w:ascii="Calibri" w:eastAsia="Calibri" w:hAnsi="Calibri" w:cs="Calibri"/>
        <w:position w:val="0"/>
        <w:sz w:val="26"/>
        <w:szCs w:val="26"/>
      </w:rPr>
    </w:lvl>
    <w:lvl w:ilvl="4">
      <w:start w:val="1"/>
      <w:numFmt w:val="bullet"/>
      <w:lvlText w:val="•"/>
      <w:lvlJc w:val="left"/>
      <w:pPr>
        <w:tabs>
          <w:tab w:val="num" w:pos="1200"/>
        </w:tabs>
        <w:ind w:left="1200" w:hanging="240"/>
      </w:pPr>
      <w:rPr>
        <w:rFonts w:ascii="Calibri" w:eastAsia="Calibri" w:hAnsi="Calibri" w:cs="Calibri"/>
        <w:position w:val="0"/>
        <w:sz w:val="26"/>
        <w:szCs w:val="26"/>
      </w:rPr>
    </w:lvl>
    <w:lvl w:ilvl="5">
      <w:start w:val="1"/>
      <w:numFmt w:val="bullet"/>
      <w:lvlText w:val="•"/>
      <w:lvlJc w:val="left"/>
      <w:pPr>
        <w:tabs>
          <w:tab w:val="num" w:pos="1440"/>
        </w:tabs>
        <w:ind w:left="1440" w:hanging="240"/>
      </w:pPr>
      <w:rPr>
        <w:rFonts w:ascii="Calibri" w:eastAsia="Calibri" w:hAnsi="Calibri" w:cs="Calibri"/>
        <w:position w:val="0"/>
        <w:sz w:val="26"/>
        <w:szCs w:val="26"/>
      </w:rPr>
    </w:lvl>
    <w:lvl w:ilvl="6">
      <w:start w:val="1"/>
      <w:numFmt w:val="bullet"/>
      <w:lvlText w:val="•"/>
      <w:lvlJc w:val="left"/>
      <w:pPr>
        <w:tabs>
          <w:tab w:val="num" w:pos="1680"/>
        </w:tabs>
        <w:ind w:left="1680" w:hanging="240"/>
      </w:pPr>
      <w:rPr>
        <w:rFonts w:ascii="Calibri" w:eastAsia="Calibri" w:hAnsi="Calibri" w:cs="Calibri"/>
        <w:position w:val="0"/>
        <w:sz w:val="26"/>
        <w:szCs w:val="26"/>
      </w:rPr>
    </w:lvl>
    <w:lvl w:ilvl="7">
      <w:start w:val="1"/>
      <w:numFmt w:val="bullet"/>
      <w:lvlText w:val="•"/>
      <w:lvlJc w:val="left"/>
      <w:pPr>
        <w:tabs>
          <w:tab w:val="num" w:pos="1920"/>
        </w:tabs>
        <w:ind w:left="1920" w:hanging="240"/>
      </w:pPr>
      <w:rPr>
        <w:rFonts w:ascii="Calibri" w:eastAsia="Calibri" w:hAnsi="Calibri" w:cs="Calibri"/>
        <w:position w:val="0"/>
        <w:sz w:val="26"/>
        <w:szCs w:val="26"/>
      </w:rPr>
    </w:lvl>
    <w:lvl w:ilvl="8">
      <w:start w:val="1"/>
      <w:numFmt w:val="bullet"/>
      <w:lvlText w:val="•"/>
      <w:lvlJc w:val="left"/>
      <w:pPr>
        <w:tabs>
          <w:tab w:val="num" w:pos="2160"/>
        </w:tabs>
        <w:ind w:left="2160" w:hanging="240"/>
      </w:pPr>
      <w:rPr>
        <w:rFonts w:ascii="Calibri" w:eastAsia="Calibri" w:hAnsi="Calibri" w:cs="Calibri"/>
        <w:position w:val="0"/>
        <w:sz w:val="26"/>
        <w:szCs w:val="26"/>
      </w:rPr>
    </w:lvl>
  </w:abstractNum>
  <w:abstractNum w:abstractNumId="5">
    <w:nsid w:val="42381B81"/>
    <w:multiLevelType w:val="multilevel"/>
    <w:tmpl w:val="C77C8E30"/>
    <w:lvl w:ilvl="0">
      <w:numFmt w:val="bullet"/>
      <w:lvlText w:val="•"/>
      <w:lvlJc w:val="left"/>
      <w:pPr>
        <w:tabs>
          <w:tab w:val="num" w:pos="240"/>
        </w:tabs>
        <w:ind w:left="240" w:hanging="240"/>
      </w:pPr>
      <w:rPr>
        <w:rFonts w:ascii="Calibri" w:eastAsia="Calibri" w:hAnsi="Calibri" w:cs="Calibri"/>
        <w:position w:val="0"/>
        <w:sz w:val="26"/>
        <w:szCs w:val="26"/>
      </w:rPr>
    </w:lvl>
    <w:lvl w:ilvl="1">
      <w:start w:val="1"/>
      <w:numFmt w:val="bullet"/>
      <w:lvlText w:val="•"/>
      <w:lvlJc w:val="left"/>
      <w:pPr>
        <w:tabs>
          <w:tab w:val="num" w:pos="480"/>
        </w:tabs>
        <w:ind w:left="480" w:hanging="240"/>
      </w:pPr>
      <w:rPr>
        <w:rFonts w:ascii="Calibri" w:eastAsia="Calibri" w:hAnsi="Calibri" w:cs="Calibri"/>
        <w:position w:val="0"/>
        <w:sz w:val="26"/>
        <w:szCs w:val="26"/>
      </w:rPr>
    </w:lvl>
    <w:lvl w:ilvl="2">
      <w:start w:val="1"/>
      <w:numFmt w:val="bullet"/>
      <w:lvlText w:val="•"/>
      <w:lvlJc w:val="left"/>
      <w:pPr>
        <w:tabs>
          <w:tab w:val="num" w:pos="720"/>
        </w:tabs>
        <w:ind w:left="720" w:hanging="240"/>
      </w:pPr>
      <w:rPr>
        <w:rFonts w:ascii="Calibri" w:eastAsia="Calibri" w:hAnsi="Calibri" w:cs="Calibri"/>
        <w:position w:val="0"/>
        <w:sz w:val="26"/>
        <w:szCs w:val="26"/>
      </w:rPr>
    </w:lvl>
    <w:lvl w:ilvl="3">
      <w:start w:val="1"/>
      <w:numFmt w:val="bullet"/>
      <w:lvlText w:val="•"/>
      <w:lvlJc w:val="left"/>
      <w:pPr>
        <w:tabs>
          <w:tab w:val="num" w:pos="960"/>
        </w:tabs>
        <w:ind w:left="960" w:hanging="240"/>
      </w:pPr>
      <w:rPr>
        <w:rFonts w:ascii="Calibri" w:eastAsia="Calibri" w:hAnsi="Calibri" w:cs="Calibri"/>
        <w:position w:val="0"/>
        <w:sz w:val="26"/>
        <w:szCs w:val="26"/>
      </w:rPr>
    </w:lvl>
    <w:lvl w:ilvl="4">
      <w:start w:val="1"/>
      <w:numFmt w:val="bullet"/>
      <w:lvlText w:val="•"/>
      <w:lvlJc w:val="left"/>
      <w:pPr>
        <w:tabs>
          <w:tab w:val="num" w:pos="1200"/>
        </w:tabs>
        <w:ind w:left="1200" w:hanging="240"/>
      </w:pPr>
      <w:rPr>
        <w:rFonts w:ascii="Calibri" w:eastAsia="Calibri" w:hAnsi="Calibri" w:cs="Calibri"/>
        <w:position w:val="0"/>
        <w:sz w:val="26"/>
        <w:szCs w:val="26"/>
      </w:rPr>
    </w:lvl>
    <w:lvl w:ilvl="5">
      <w:start w:val="1"/>
      <w:numFmt w:val="bullet"/>
      <w:lvlText w:val="•"/>
      <w:lvlJc w:val="left"/>
      <w:pPr>
        <w:tabs>
          <w:tab w:val="num" w:pos="1440"/>
        </w:tabs>
        <w:ind w:left="1440" w:hanging="240"/>
      </w:pPr>
      <w:rPr>
        <w:rFonts w:ascii="Calibri" w:eastAsia="Calibri" w:hAnsi="Calibri" w:cs="Calibri"/>
        <w:position w:val="0"/>
        <w:sz w:val="26"/>
        <w:szCs w:val="26"/>
      </w:rPr>
    </w:lvl>
    <w:lvl w:ilvl="6">
      <w:start w:val="1"/>
      <w:numFmt w:val="bullet"/>
      <w:lvlText w:val="•"/>
      <w:lvlJc w:val="left"/>
      <w:pPr>
        <w:tabs>
          <w:tab w:val="num" w:pos="1680"/>
        </w:tabs>
        <w:ind w:left="1680" w:hanging="240"/>
      </w:pPr>
      <w:rPr>
        <w:rFonts w:ascii="Calibri" w:eastAsia="Calibri" w:hAnsi="Calibri" w:cs="Calibri"/>
        <w:position w:val="0"/>
        <w:sz w:val="26"/>
        <w:szCs w:val="26"/>
      </w:rPr>
    </w:lvl>
    <w:lvl w:ilvl="7">
      <w:start w:val="1"/>
      <w:numFmt w:val="bullet"/>
      <w:lvlText w:val="•"/>
      <w:lvlJc w:val="left"/>
      <w:pPr>
        <w:tabs>
          <w:tab w:val="num" w:pos="1920"/>
        </w:tabs>
        <w:ind w:left="1920" w:hanging="240"/>
      </w:pPr>
      <w:rPr>
        <w:rFonts w:ascii="Calibri" w:eastAsia="Calibri" w:hAnsi="Calibri" w:cs="Calibri"/>
        <w:position w:val="0"/>
        <w:sz w:val="26"/>
        <w:szCs w:val="26"/>
      </w:rPr>
    </w:lvl>
    <w:lvl w:ilvl="8">
      <w:start w:val="1"/>
      <w:numFmt w:val="bullet"/>
      <w:lvlText w:val="•"/>
      <w:lvlJc w:val="left"/>
      <w:pPr>
        <w:tabs>
          <w:tab w:val="num" w:pos="2160"/>
        </w:tabs>
        <w:ind w:left="2160" w:hanging="240"/>
      </w:pPr>
      <w:rPr>
        <w:rFonts w:ascii="Calibri" w:eastAsia="Calibri" w:hAnsi="Calibri" w:cs="Calibri"/>
        <w:position w:val="0"/>
        <w:sz w:val="26"/>
        <w:szCs w:val="26"/>
      </w:rPr>
    </w:lvl>
  </w:abstractNum>
  <w:abstractNum w:abstractNumId="6">
    <w:nsid w:val="49AB57FA"/>
    <w:multiLevelType w:val="multilevel"/>
    <w:tmpl w:val="D0CEEF44"/>
    <w:styleLink w:val="Opsommingsteken"/>
    <w:lvl w:ilvl="0">
      <w:start w:val="1"/>
      <w:numFmt w:val="bullet"/>
      <w:lvlText w:val="•"/>
      <w:lvlJc w:val="left"/>
      <w:pPr>
        <w:tabs>
          <w:tab w:val="num" w:pos="180"/>
        </w:tabs>
        <w:ind w:left="180" w:hanging="180"/>
      </w:pPr>
      <w:rPr>
        <w:position w:val="-2"/>
        <w:rtl w:val="0"/>
      </w:rPr>
    </w:lvl>
    <w:lvl w:ilvl="1">
      <w:start w:val="1"/>
      <w:numFmt w:val="bullet"/>
      <w:lvlText w:val="•"/>
      <w:lvlJc w:val="left"/>
      <w:pPr>
        <w:tabs>
          <w:tab w:val="num" w:pos="360"/>
        </w:tabs>
        <w:ind w:left="360" w:hanging="180"/>
      </w:pPr>
      <w:rPr>
        <w:position w:val="-2"/>
        <w:rtl w:val="0"/>
      </w:rPr>
    </w:lvl>
    <w:lvl w:ilvl="2">
      <w:numFmt w:val="bullet"/>
      <w:lvlText w:val="•"/>
      <w:lvlJc w:val="left"/>
      <w:pPr>
        <w:tabs>
          <w:tab w:val="num" w:pos="540"/>
        </w:tabs>
        <w:ind w:left="540" w:hanging="180"/>
      </w:pPr>
      <w:rPr>
        <w:position w:val="-2"/>
        <w:rtl w:val="0"/>
      </w:rPr>
    </w:lvl>
    <w:lvl w:ilvl="3">
      <w:start w:val="1"/>
      <w:numFmt w:val="bullet"/>
      <w:lvlText w:val="•"/>
      <w:lvlJc w:val="left"/>
      <w:pPr>
        <w:tabs>
          <w:tab w:val="num" w:pos="720"/>
        </w:tabs>
        <w:ind w:left="720" w:hanging="180"/>
      </w:pPr>
      <w:rPr>
        <w:position w:val="-2"/>
        <w:rtl w:val="0"/>
      </w:rPr>
    </w:lvl>
    <w:lvl w:ilvl="4">
      <w:start w:val="1"/>
      <w:numFmt w:val="bullet"/>
      <w:lvlText w:val="•"/>
      <w:lvlJc w:val="left"/>
      <w:pPr>
        <w:tabs>
          <w:tab w:val="num" w:pos="900"/>
        </w:tabs>
        <w:ind w:left="900" w:hanging="180"/>
      </w:pPr>
      <w:rPr>
        <w:position w:val="-2"/>
        <w:rtl w:val="0"/>
      </w:rPr>
    </w:lvl>
    <w:lvl w:ilvl="5">
      <w:start w:val="1"/>
      <w:numFmt w:val="bullet"/>
      <w:lvlText w:val="•"/>
      <w:lvlJc w:val="left"/>
      <w:pPr>
        <w:tabs>
          <w:tab w:val="num" w:pos="1080"/>
        </w:tabs>
        <w:ind w:left="1080" w:hanging="180"/>
      </w:pPr>
      <w:rPr>
        <w:position w:val="-2"/>
        <w:rtl w:val="0"/>
      </w:rPr>
    </w:lvl>
    <w:lvl w:ilvl="6">
      <w:start w:val="1"/>
      <w:numFmt w:val="bullet"/>
      <w:lvlText w:val="•"/>
      <w:lvlJc w:val="left"/>
      <w:pPr>
        <w:tabs>
          <w:tab w:val="num" w:pos="1260"/>
        </w:tabs>
        <w:ind w:left="1260" w:hanging="180"/>
      </w:pPr>
      <w:rPr>
        <w:position w:val="-2"/>
        <w:rtl w:val="0"/>
      </w:rPr>
    </w:lvl>
    <w:lvl w:ilvl="7">
      <w:start w:val="1"/>
      <w:numFmt w:val="bullet"/>
      <w:lvlText w:val="•"/>
      <w:lvlJc w:val="left"/>
      <w:pPr>
        <w:tabs>
          <w:tab w:val="num" w:pos="1440"/>
        </w:tabs>
        <w:ind w:left="1440" w:hanging="180"/>
      </w:pPr>
      <w:rPr>
        <w:position w:val="-2"/>
        <w:rtl w:val="0"/>
      </w:rPr>
    </w:lvl>
    <w:lvl w:ilvl="8">
      <w:start w:val="1"/>
      <w:numFmt w:val="bullet"/>
      <w:lvlText w:val="•"/>
      <w:lvlJc w:val="left"/>
      <w:pPr>
        <w:tabs>
          <w:tab w:val="num" w:pos="1620"/>
        </w:tabs>
        <w:ind w:left="1620" w:hanging="180"/>
      </w:pPr>
      <w:rPr>
        <w:position w:val="-2"/>
        <w:rtl w:val="0"/>
      </w:rPr>
    </w:lvl>
  </w:abstractNum>
  <w:abstractNum w:abstractNumId="7">
    <w:nsid w:val="4C0A5C67"/>
    <w:multiLevelType w:val="multilevel"/>
    <w:tmpl w:val="4B289C7C"/>
    <w:lvl w:ilvl="0">
      <w:start w:val="1"/>
      <w:numFmt w:val="bullet"/>
      <w:lvlText w:val="•"/>
      <w:lvlJc w:val="left"/>
      <w:pPr>
        <w:tabs>
          <w:tab w:val="num" w:pos="180"/>
        </w:tabs>
        <w:ind w:left="180" w:hanging="180"/>
      </w:pPr>
      <w:rPr>
        <w:position w:val="-2"/>
        <w:rtl w:val="0"/>
      </w:rPr>
    </w:lvl>
    <w:lvl w:ilvl="1">
      <w:start w:val="1"/>
      <w:numFmt w:val="bullet"/>
      <w:lvlText w:val="•"/>
      <w:lvlJc w:val="left"/>
      <w:pPr>
        <w:tabs>
          <w:tab w:val="num" w:pos="360"/>
        </w:tabs>
        <w:ind w:left="360" w:hanging="180"/>
      </w:pPr>
      <w:rPr>
        <w:position w:val="-2"/>
        <w:rtl w:val="0"/>
      </w:rPr>
    </w:lvl>
    <w:lvl w:ilvl="2">
      <w:numFmt w:val="bullet"/>
      <w:lvlText w:val="•"/>
      <w:lvlJc w:val="left"/>
      <w:pPr>
        <w:tabs>
          <w:tab w:val="num" w:pos="540"/>
        </w:tabs>
        <w:ind w:left="540" w:hanging="180"/>
      </w:pPr>
      <w:rPr>
        <w:position w:val="-2"/>
        <w:rtl w:val="0"/>
      </w:rPr>
    </w:lvl>
    <w:lvl w:ilvl="3">
      <w:start w:val="1"/>
      <w:numFmt w:val="bullet"/>
      <w:lvlText w:val="•"/>
      <w:lvlJc w:val="left"/>
      <w:pPr>
        <w:tabs>
          <w:tab w:val="num" w:pos="720"/>
        </w:tabs>
        <w:ind w:left="720" w:hanging="180"/>
      </w:pPr>
      <w:rPr>
        <w:position w:val="-2"/>
        <w:rtl w:val="0"/>
      </w:rPr>
    </w:lvl>
    <w:lvl w:ilvl="4">
      <w:start w:val="1"/>
      <w:numFmt w:val="bullet"/>
      <w:lvlText w:val="•"/>
      <w:lvlJc w:val="left"/>
      <w:pPr>
        <w:tabs>
          <w:tab w:val="num" w:pos="900"/>
        </w:tabs>
        <w:ind w:left="900" w:hanging="180"/>
      </w:pPr>
      <w:rPr>
        <w:position w:val="-2"/>
        <w:rtl w:val="0"/>
      </w:rPr>
    </w:lvl>
    <w:lvl w:ilvl="5">
      <w:start w:val="1"/>
      <w:numFmt w:val="bullet"/>
      <w:lvlText w:val="•"/>
      <w:lvlJc w:val="left"/>
      <w:pPr>
        <w:tabs>
          <w:tab w:val="num" w:pos="1080"/>
        </w:tabs>
        <w:ind w:left="1080" w:hanging="180"/>
      </w:pPr>
      <w:rPr>
        <w:position w:val="-2"/>
        <w:rtl w:val="0"/>
      </w:rPr>
    </w:lvl>
    <w:lvl w:ilvl="6">
      <w:start w:val="1"/>
      <w:numFmt w:val="bullet"/>
      <w:lvlText w:val="•"/>
      <w:lvlJc w:val="left"/>
      <w:pPr>
        <w:tabs>
          <w:tab w:val="num" w:pos="1260"/>
        </w:tabs>
        <w:ind w:left="1260" w:hanging="180"/>
      </w:pPr>
      <w:rPr>
        <w:position w:val="-2"/>
        <w:rtl w:val="0"/>
      </w:rPr>
    </w:lvl>
    <w:lvl w:ilvl="7">
      <w:start w:val="1"/>
      <w:numFmt w:val="bullet"/>
      <w:lvlText w:val="•"/>
      <w:lvlJc w:val="left"/>
      <w:pPr>
        <w:tabs>
          <w:tab w:val="num" w:pos="1440"/>
        </w:tabs>
        <w:ind w:left="1440" w:hanging="180"/>
      </w:pPr>
      <w:rPr>
        <w:position w:val="-2"/>
        <w:rtl w:val="0"/>
      </w:rPr>
    </w:lvl>
    <w:lvl w:ilvl="8">
      <w:start w:val="1"/>
      <w:numFmt w:val="bullet"/>
      <w:lvlText w:val="•"/>
      <w:lvlJc w:val="left"/>
      <w:pPr>
        <w:tabs>
          <w:tab w:val="num" w:pos="1620"/>
        </w:tabs>
        <w:ind w:left="1620" w:hanging="180"/>
      </w:pPr>
      <w:rPr>
        <w:position w:val="-2"/>
        <w:rtl w:val="0"/>
      </w:rPr>
    </w:lvl>
  </w:abstractNum>
  <w:abstractNum w:abstractNumId="8">
    <w:nsid w:val="646F4CA3"/>
    <w:multiLevelType w:val="multilevel"/>
    <w:tmpl w:val="7B340810"/>
    <w:lvl w:ilvl="0">
      <w:start w:val="1"/>
      <w:numFmt w:val="bullet"/>
      <w:lvlText w:val="•"/>
      <w:lvlJc w:val="left"/>
      <w:pPr>
        <w:tabs>
          <w:tab w:val="num" w:pos="180"/>
        </w:tabs>
        <w:ind w:left="180" w:hanging="180"/>
      </w:pPr>
      <w:rPr>
        <w:position w:val="-2"/>
        <w:rtl w:val="0"/>
      </w:rPr>
    </w:lvl>
    <w:lvl w:ilvl="1">
      <w:start w:val="1"/>
      <w:numFmt w:val="bullet"/>
      <w:lvlText w:val="•"/>
      <w:lvlJc w:val="left"/>
      <w:pPr>
        <w:tabs>
          <w:tab w:val="num" w:pos="360"/>
        </w:tabs>
        <w:ind w:left="360" w:hanging="180"/>
      </w:pPr>
      <w:rPr>
        <w:position w:val="-2"/>
        <w:rtl w:val="0"/>
      </w:rPr>
    </w:lvl>
    <w:lvl w:ilvl="2">
      <w:numFmt w:val="bullet"/>
      <w:lvlText w:val="•"/>
      <w:lvlJc w:val="left"/>
      <w:pPr>
        <w:tabs>
          <w:tab w:val="num" w:pos="540"/>
        </w:tabs>
        <w:ind w:left="540" w:hanging="180"/>
      </w:pPr>
      <w:rPr>
        <w:position w:val="-2"/>
        <w:rtl w:val="0"/>
      </w:rPr>
    </w:lvl>
    <w:lvl w:ilvl="3">
      <w:start w:val="1"/>
      <w:numFmt w:val="bullet"/>
      <w:lvlText w:val="•"/>
      <w:lvlJc w:val="left"/>
      <w:pPr>
        <w:tabs>
          <w:tab w:val="num" w:pos="720"/>
        </w:tabs>
        <w:ind w:left="720" w:hanging="180"/>
      </w:pPr>
      <w:rPr>
        <w:position w:val="-2"/>
        <w:rtl w:val="0"/>
      </w:rPr>
    </w:lvl>
    <w:lvl w:ilvl="4">
      <w:start w:val="1"/>
      <w:numFmt w:val="bullet"/>
      <w:lvlText w:val="•"/>
      <w:lvlJc w:val="left"/>
      <w:pPr>
        <w:tabs>
          <w:tab w:val="num" w:pos="900"/>
        </w:tabs>
        <w:ind w:left="900" w:hanging="180"/>
      </w:pPr>
      <w:rPr>
        <w:position w:val="-2"/>
        <w:rtl w:val="0"/>
      </w:rPr>
    </w:lvl>
    <w:lvl w:ilvl="5">
      <w:start w:val="1"/>
      <w:numFmt w:val="bullet"/>
      <w:lvlText w:val="•"/>
      <w:lvlJc w:val="left"/>
      <w:pPr>
        <w:tabs>
          <w:tab w:val="num" w:pos="1080"/>
        </w:tabs>
        <w:ind w:left="1080" w:hanging="180"/>
      </w:pPr>
      <w:rPr>
        <w:position w:val="-2"/>
        <w:rtl w:val="0"/>
      </w:rPr>
    </w:lvl>
    <w:lvl w:ilvl="6">
      <w:start w:val="1"/>
      <w:numFmt w:val="bullet"/>
      <w:lvlText w:val="•"/>
      <w:lvlJc w:val="left"/>
      <w:pPr>
        <w:tabs>
          <w:tab w:val="num" w:pos="1260"/>
        </w:tabs>
        <w:ind w:left="1260" w:hanging="180"/>
      </w:pPr>
      <w:rPr>
        <w:position w:val="-2"/>
        <w:rtl w:val="0"/>
      </w:rPr>
    </w:lvl>
    <w:lvl w:ilvl="7">
      <w:start w:val="1"/>
      <w:numFmt w:val="bullet"/>
      <w:lvlText w:val="•"/>
      <w:lvlJc w:val="left"/>
      <w:pPr>
        <w:tabs>
          <w:tab w:val="num" w:pos="1440"/>
        </w:tabs>
        <w:ind w:left="1440" w:hanging="180"/>
      </w:pPr>
      <w:rPr>
        <w:position w:val="-2"/>
        <w:rtl w:val="0"/>
      </w:rPr>
    </w:lvl>
    <w:lvl w:ilvl="8">
      <w:start w:val="1"/>
      <w:numFmt w:val="bullet"/>
      <w:lvlText w:val="•"/>
      <w:lvlJc w:val="left"/>
      <w:pPr>
        <w:tabs>
          <w:tab w:val="num" w:pos="1620"/>
        </w:tabs>
        <w:ind w:left="1620" w:hanging="180"/>
      </w:pPr>
      <w:rPr>
        <w:position w:val="-2"/>
        <w:rtl w:val="0"/>
      </w:rPr>
    </w:lvl>
  </w:abstractNum>
  <w:abstractNum w:abstractNumId="9">
    <w:nsid w:val="701A7121"/>
    <w:multiLevelType w:val="multilevel"/>
    <w:tmpl w:val="8788CC20"/>
    <w:lvl w:ilvl="0">
      <w:start w:val="1"/>
      <w:numFmt w:val="bullet"/>
      <w:lvlText w:val="•"/>
      <w:lvlJc w:val="left"/>
      <w:pPr>
        <w:tabs>
          <w:tab w:val="num" w:pos="180"/>
        </w:tabs>
        <w:ind w:left="180" w:hanging="180"/>
      </w:pPr>
      <w:rPr>
        <w:position w:val="-2"/>
        <w:rtl w:val="0"/>
      </w:rPr>
    </w:lvl>
    <w:lvl w:ilvl="1">
      <w:start w:val="1"/>
      <w:numFmt w:val="bullet"/>
      <w:lvlText w:val="•"/>
      <w:lvlJc w:val="left"/>
      <w:pPr>
        <w:tabs>
          <w:tab w:val="num" w:pos="360"/>
        </w:tabs>
        <w:ind w:left="360" w:hanging="180"/>
      </w:pPr>
      <w:rPr>
        <w:position w:val="-2"/>
        <w:rtl w:val="0"/>
      </w:rPr>
    </w:lvl>
    <w:lvl w:ilvl="2">
      <w:start w:val="1"/>
      <w:numFmt w:val="bullet"/>
      <w:lvlText w:val="•"/>
      <w:lvlJc w:val="left"/>
      <w:pPr>
        <w:tabs>
          <w:tab w:val="num" w:pos="540"/>
        </w:tabs>
        <w:ind w:left="540" w:hanging="180"/>
      </w:pPr>
      <w:rPr>
        <w:position w:val="-2"/>
        <w:rtl w:val="0"/>
      </w:rPr>
    </w:lvl>
    <w:lvl w:ilvl="3">
      <w:start w:val="1"/>
      <w:numFmt w:val="bullet"/>
      <w:lvlText w:val="•"/>
      <w:lvlJc w:val="left"/>
      <w:pPr>
        <w:tabs>
          <w:tab w:val="num" w:pos="720"/>
        </w:tabs>
        <w:ind w:left="720" w:hanging="180"/>
      </w:pPr>
      <w:rPr>
        <w:position w:val="-2"/>
        <w:rtl w:val="0"/>
      </w:rPr>
    </w:lvl>
    <w:lvl w:ilvl="4">
      <w:start w:val="1"/>
      <w:numFmt w:val="bullet"/>
      <w:lvlText w:val="•"/>
      <w:lvlJc w:val="left"/>
      <w:pPr>
        <w:tabs>
          <w:tab w:val="num" w:pos="900"/>
        </w:tabs>
        <w:ind w:left="900" w:hanging="180"/>
      </w:pPr>
      <w:rPr>
        <w:position w:val="-2"/>
        <w:rtl w:val="0"/>
      </w:rPr>
    </w:lvl>
    <w:lvl w:ilvl="5">
      <w:start w:val="1"/>
      <w:numFmt w:val="bullet"/>
      <w:lvlText w:val="•"/>
      <w:lvlJc w:val="left"/>
      <w:pPr>
        <w:tabs>
          <w:tab w:val="num" w:pos="1080"/>
        </w:tabs>
        <w:ind w:left="1080" w:hanging="180"/>
      </w:pPr>
      <w:rPr>
        <w:position w:val="-2"/>
        <w:rtl w:val="0"/>
      </w:rPr>
    </w:lvl>
    <w:lvl w:ilvl="6">
      <w:start w:val="1"/>
      <w:numFmt w:val="bullet"/>
      <w:lvlText w:val="•"/>
      <w:lvlJc w:val="left"/>
      <w:pPr>
        <w:tabs>
          <w:tab w:val="num" w:pos="1260"/>
        </w:tabs>
        <w:ind w:left="1260" w:hanging="180"/>
      </w:pPr>
      <w:rPr>
        <w:position w:val="-2"/>
        <w:rtl w:val="0"/>
      </w:rPr>
    </w:lvl>
    <w:lvl w:ilvl="7">
      <w:start w:val="1"/>
      <w:numFmt w:val="bullet"/>
      <w:lvlText w:val="•"/>
      <w:lvlJc w:val="left"/>
      <w:pPr>
        <w:tabs>
          <w:tab w:val="num" w:pos="1440"/>
        </w:tabs>
        <w:ind w:left="1440" w:hanging="180"/>
      </w:pPr>
      <w:rPr>
        <w:position w:val="-2"/>
        <w:rtl w:val="0"/>
      </w:rPr>
    </w:lvl>
    <w:lvl w:ilvl="8">
      <w:start w:val="1"/>
      <w:numFmt w:val="bullet"/>
      <w:lvlText w:val="•"/>
      <w:lvlJc w:val="left"/>
      <w:pPr>
        <w:tabs>
          <w:tab w:val="num" w:pos="1620"/>
        </w:tabs>
        <w:ind w:left="1620" w:hanging="180"/>
      </w:pPr>
      <w:rPr>
        <w:position w:val="-2"/>
        <w:rtl w:val="0"/>
      </w:rPr>
    </w:lvl>
  </w:abstractNum>
  <w:abstractNum w:abstractNumId="10">
    <w:nsid w:val="7B774912"/>
    <w:multiLevelType w:val="multilevel"/>
    <w:tmpl w:val="E88ABDFC"/>
    <w:styleLink w:val="List0"/>
    <w:lvl w:ilvl="0">
      <w:start w:val="1"/>
      <w:numFmt w:val="lowerLetter"/>
      <w:lvlText w:val="%1."/>
      <w:lvlJc w:val="left"/>
      <w:pPr>
        <w:tabs>
          <w:tab w:val="num" w:pos="360"/>
        </w:tabs>
        <w:ind w:left="360" w:hanging="360"/>
      </w:pPr>
      <w:rPr>
        <w:position w:val="0"/>
        <w:rtl w:val="0"/>
      </w:rPr>
    </w:lvl>
    <w:lvl w:ilvl="1">
      <w:start w:val="1"/>
      <w:numFmt w:val="upperLetter"/>
      <w:lvlText w:val="%2."/>
      <w:lvlJc w:val="left"/>
      <w:pPr>
        <w:tabs>
          <w:tab w:val="num" w:pos="720"/>
        </w:tabs>
        <w:ind w:left="720" w:hanging="360"/>
      </w:pPr>
      <w:rPr>
        <w:position w:val="0"/>
        <w:rtl w:val="0"/>
      </w:rPr>
    </w:lvl>
    <w:lvl w:ilvl="2">
      <w:start w:val="1"/>
      <w:numFmt w:val="upperLetter"/>
      <w:lvlText w:val="%3."/>
      <w:lvlJc w:val="left"/>
      <w:pPr>
        <w:tabs>
          <w:tab w:val="num" w:pos="1080"/>
        </w:tabs>
        <w:ind w:left="1080" w:hanging="360"/>
      </w:pPr>
      <w:rPr>
        <w:position w:val="0"/>
        <w:rtl w:val="0"/>
      </w:rPr>
    </w:lvl>
    <w:lvl w:ilvl="3">
      <w:start w:val="1"/>
      <w:numFmt w:val="upperLetter"/>
      <w:lvlText w:val="%4."/>
      <w:lvlJc w:val="left"/>
      <w:pPr>
        <w:tabs>
          <w:tab w:val="num" w:pos="1440"/>
        </w:tabs>
        <w:ind w:left="1440" w:hanging="360"/>
      </w:pPr>
      <w:rPr>
        <w:position w:val="0"/>
        <w:rtl w:val="0"/>
      </w:rPr>
    </w:lvl>
    <w:lvl w:ilvl="4">
      <w:start w:val="1"/>
      <w:numFmt w:val="upperLetter"/>
      <w:lvlText w:val="%5."/>
      <w:lvlJc w:val="left"/>
      <w:pPr>
        <w:tabs>
          <w:tab w:val="num" w:pos="1800"/>
        </w:tabs>
        <w:ind w:left="1800" w:hanging="360"/>
      </w:pPr>
      <w:rPr>
        <w:position w:val="0"/>
        <w:rtl w:val="0"/>
      </w:rPr>
    </w:lvl>
    <w:lvl w:ilvl="5">
      <w:start w:val="1"/>
      <w:numFmt w:val="upperLetter"/>
      <w:lvlText w:val="%6."/>
      <w:lvlJc w:val="left"/>
      <w:pPr>
        <w:tabs>
          <w:tab w:val="num" w:pos="2160"/>
        </w:tabs>
        <w:ind w:left="2160" w:hanging="360"/>
      </w:pPr>
      <w:rPr>
        <w:position w:val="0"/>
        <w:rtl w:val="0"/>
      </w:rPr>
    </w:lvl>
    <w:lvl w:ilvl="6">
      <w:start w:val="1"/>
      <w:numFmt w:val="upperLetter"/>
      <w:lvlText w:val="%7."/>
      <w:lvlJc w:val="left"/>
      <w:pPr>
        <w:tabs>
          <w:tab w:val="num" w:pos="2520"/>
        </w:tabs>
        <w:ind w:left="2520" w:hanging="360"/>
      </w:pPr>
      <w:rPr>
        <w:position w:val="0"/>
        <w:rtl w:val="0"/>
      </w:rPr>
    </w:lvl>
    <w:lvl w:ilvl="7">
      <w:start w:val="1"/>
      <w:numFmt w:val="upperLetter"/>
      <w:lvlText w:val="%8."/>
      <w:lvlJc w:val="left"/>
      <w:pPr>
        <w:tabs>
          <w:tab w:val="num" w:pos="2880"/>
        </w:tabs>
        <w:ind w:left="2880" w:hanging="360"/>
      </w:pPr>
      <w:rPr>
        <w:position w:val="0"/>
        <w:rtl w:val="0"/>
      </w:rPr>
    </w:lvl>
    <w:lvl w:ilvl="8">
      <w:start w:val="1"/>
      <w:numFmt w:val="upperLetter"/>
      <w:lvlText w:val="%9."/>
      <w:lvlJc w:val="left"/>
      <w:pPr>
        <w:tabs>
          <w:tab w:val="num" w:pos="3240"/>
        </w:tabs>
        <w:ind w:left="3240" w:hanging="360"/>
      </w:pPr>
      <w:rPr>
        <w:position w:val="0"/>
        <w:rtl w:val="0"/>
      </w:rPr>
    </w:lvl>
  </w:abstractNum>
  <w:num w:numId="1">
    <w:abstractNumId w:val="4"/>
  </w:num>
  <w:num w:numId="2">
    <w:abstractNumId w:val="5"/>
  </w:num>
  <w:num w:numId="3">
    <w:abstractNumId w:val="2"/>
  </w:num>
  <w:num w:numId="4">
    <w:abstractNumId w:val="0"/>
  </w:num>
  <w:num w:numId="5">
    <w:abstractNumId w:val="1"/>
  </w:num>
  <w:num w:numId="6">
    <w:abstractNumId w:val="3"/>
  </w:num>
  <w:num w:numId="7">
    <w:abstractNumId w:val="10"/>
  </w:num>
  <w:num w:numId="8">
    <w:abstractNumId w:val="9"/>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5A5"/>
    <w:rsid w:val="001445A5"/>
    <w:rsid w:val="004660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1322D"/>
  <w15:docId w15:val="{7FCD7B5F-F10C-41CC-911F-04990AA8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76" w:lineRule="auto"/>
    </w:pPr>
    <w:rPr>
      <w:rFonts w:ascii="Calibri" w:eastAsia="Calibri" w:hAnsi="Calibri" w:cs="Calibri"/>
      <w:color w:val="00000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paragraph" w:customStyle="1" w:styleId="Hoofdtekst">
    <w:name w:val="Hoofdtekst"/>
    <w:rPr>
      <w:rFonts w:ascii="Arial" w:eastAsia="Arial" w:hAnsi="Arial" w:cs="Arial"/>
      <w:color w:val="000000"/>
    </w:rPr>
  </w:style>
  <w:style w:type="paragraph" w:customStyle="1" w:styleId="Titel1">
    <w:name w:val="Titel 1"/>
    <w:next w:val="Hoofdtekst"/>
    <w:pPr>
      <w:keepNext/>
      <w:outlineLvl w:val="1"/>
    </w:pPr>
    <w:rPr>
      <w:rFonts w:ascii="Calibri" w:eastAsia="Calibri" w:hAnsi="Calibri" w:cs="Calibri"/>
      <w:b/>
      <w:bCs/>
      <w:color w:val="0081BE"/>
      <w:sz w:val="36"/>
      <w:szCs w:val="36"/>
    </w:rPr>
  </w:style>
  <w:style w:type="paragraph" w:customStyle="1" w:styleId="BovenliggendonderdeelvanTOC1">
    <w:name w:val="Bovenliggend onderdeel van TOC 1"/>
    <w:pPr>
      <w:tabs>
        <w:tab w:val="right" w:pos="8928"/>
      </w:tabs>
      <w:spacing w:after="120"/>
    </w:pPr>
    <w:rPr>
      <w:rFonts w:ascii="Helvetica" w:eastAsia="Helvetica" w:hAnsi="Helvetica" w:cs="Helvetica"/>
      <w:color w:val="000000"/>
      <w:sz w:val="28"/>
      <w:szCs w:val="28"/>
    </w:rPr>
  </w:style>
  <w:style w:type="paragraph" w:styleId="Inhopg1">
    <w:name w:val="toc 1"/>
    <w:basedOn w:val="BovenliggendonderdeelvanTOC1"/>
    <w:next w:val="BovenliggendonderdeelvanTOC1"/>
    <w:rPr>
      <w:rFonts w:ascii="Calibri" w:eastAsia="Calibri" w:hAnsi="Calibri" w:cs="Calibri"/>
      <w:sz w:val="24"/>
      <w:szCs w:val="24"/>
    </w:rPr>
  </w:style>
  <w:style w:type="paragraph" w:customStyle="1" w:styleId="Ondertitel1">
    <w:name w:val="Ondertitel 1"/>
    <w:next w:val="Hoofdtekst"/>
    <w:pPr>
      <w:outlineLvl w:val="0"/>
    </w:pPr>
    <w:rPr>
      <w:rFonts w:ascii="Calibri" w:eastAsia="Calibri" w:hAnsi="Calibri" w:cs="Calibri"/>
      <w:b/>
      <w:bCs/>
      <w:color w:val="0081BE"/>
      <w:sz w:val="28"/>
      <w:szCs w:val="28"/>
    </w:rPr>
  </w:style>
  <w:style w:type="paragraph" w:customStyle="1" w:styleId="BovenliggendonderdeelvanTOC2">
    <w:name w:val="Bovenliggend onderdeel van TOC 2"/>
    <w:pPr>
      <w:tabs>
        <w:tab w:val="right" w:pos="8928"/>
      </w:tabs>
      <w:spacing w:after="120"/>
    </w:pPr>
    <w:rPr>
      <w:rFonts w:ascii="Helvetica" w:eastAsia="Helvetica" w:hAnsi="Helvetica" w:cs="Helvetica"/>
      <w:color w:val="000000"/>
      <w:sz w:val="28"/>
      <w:szCs w:val="28"/>
    </w:rPr>
  </w:style>
  <w:style w:type="paragraph" w:styleId="Inhopg2">
    <w:name w:val="toc 2"/>
    <w:basedOn w:val="BovenliggendonderdeelvanTOC2"/>
    <w:next w:val="BovenliggendonderdeelvanTOC2"/>
    <w:rPr>
      <w:rFonts w:ascii="Calibri" w:eastAsia="Calibri" w:hAnsi="Calibri" w:cs="Calibri"/>
    </w:rPr>
  </w:style>
  <w:style w:type="paragraph" w:customStyle="1" w:styleId="Tabelstijl6">
    <w:name w:val="Tabelstijl 6"/>
    <w:rPr>
      <w:rFonts w:ascii="Helvetica" w:eastAsia="Helvetica" w:hAnsi="Helvetica" w:cs="Helvetica"/>
      <w:color w:val="357CA2"/>
    </w:rPr>
  </w:style>
  <w:style w:type="numbering" w:customStyle="1" w:styleId="Opsommingstekengroot">
    <w:name w:val="Opsommingsteken groot"/>
    <w:pPr>
      <w:numPr>
        <w:numId w:val="4"/>
      </w:numPr>
    </w:pPr>
  </w:style>
  <w:style w:type="numbering" w:customStyle="1" w:styleId="List0">
    <w:name w:val="List 0"/>
    <w:basedOn w:val="Alfabetisch"/>
    <w:pPr>
      <w:numPr>
        <w:numId w:val="7"/>
      </w:numPr>
    </w:pPr>
  </w:style>
  <w:style w:type="numbering" w:customStyle="1" w:styleId="Alfabetisch">
    <w:name w:val="Alfabetisch"/>
  </w:style>
  <w:style w:type="numbering" w:customStyle="1" w:styleId="Opsommingsteken">
    <w:name w:val="Opsommingsteken"/>
    <w:pPr>
      <w:numPr>
        <w:numId w:val="11"/>
      </w:numPr>
    </w:pPr>
  </w:style>
  <w:style w:type="paragraph" w:customStyle="1" w:styleId="Tabelstijl2">
    <w:name w:val="Tabelstijl 2"/>
    <w:rPr>
      <w:rFonts w:ascii="Helvetica" w:eastAsia="Helvetica"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Bold"/>
        <a:ea typeface="Arial Bold"/>
        <a:cs typeface="Arial Bold"/>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1ECD349F16944F91D7228D5EDE0248" ma:contentTypeVersion="2" ma:contentTypeDescription="Een nieuw document maken." ma:contentTypeScope="" ma:versionID="a03d959d9d1415e04089c7d69da792f5">
  <xsd:schema xmlns:xsd="http://www.w3.org/2001/XMLSchema" xmlns:xs="http://www.w3.org/2001/XMLSchema" xmlns:p="http://schemas.microsoft.com/office/2006/metadata/properties" targetNamespace="http://schemas.microsoft.com/office/2006/metadata/properties" ma:root="true" ma:fieldsID="36bf645cdaee87e2843f1dd7e409d9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F9E472-F9D4-4664-AF4F-1C80EB444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985D60B-3227-49BA-A4B8-355FD169EC0F}">
  <ds:schemaRefs>
    <ds:schemaRef ds:uri="http://schemas.microsoft.com/sharepoint/v3/contenttype/forms"/>
  </ds:schemaRefs>
</ds:datastoreItem>
</file>

<file path=customXml/itemProps3.xml><?xml version="1.0" encoding="utf-8"?>
<ds:datastoreItem xmlns:ds="http://schemas.openxmlformats.org/officeDocument/2006/customXml" ds:itemID="{6231A55F-F1B5-4613-87CD-80A943ED4CE2}">
  <ds:schemaRefs>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4F3D9772</Template>
  <TotalTime>0</TotalTime>
  <Pages>9</Pages>
  <Words>1266</Words>
  <Characters>6963</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ROC Nijmegen</Company>
  <LinksUpToDate>false</LinksUpToDate>
  <CharactersWithSpaces>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Neijenhuis</dc:creator>
  <cp:lastModifiedBy>Johan Neijenhuis</cp:lastModifiedBy>
  <cp:revision>2</cp:revision>
  <dcterms:created xsi:type="dcterms:W3CDTF">2014-09-04T12:33:00Z</dcterms:created>
  <dcterms:modified xsi:type="dcterms:W3CDTF">2014-09-04T12:33:00Z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0x010100AC1ECD349F16944F91D7228D5EDE0248</vt:lpwstr>
  </property>
</Properties>
</file>